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7C570" w14:textId="7070D09D" w:rsidR="003B4767" w:rsidRDefault="003B4767" w:rsidP="008146EF">
      <w:pPr>
        <w:jc w:val="both"/>
        <w:rPr>
          <w:b/>
          <w:sz w:val="22"/>
          <w:highlight w:val="yellow"/>
        </w:rPr>
      </w:pPr>
    </w:p>
    <w:p w14:paraId="33001A16" w14:textId="07C510B3" w:rsidR="003B4767" w:rsidRPr="00870553" w:rsidRDefault="003B4767" w:rsidP="008146EF">
      <w:pPr>
        <w:jc w:val="both"/>
        <w:rPr>
          <w:b/>
          <w:color w:val="3333CC"/>
          <w:szCs w:val="28"/>
        </w:rPr>
      </w:pPr>
      <w:r w:rsidRPr="00870553">
        <w:rPr>
          <w:b/>
          <w:color w:val="3333CC"/>
          <w:szCs w:val="28"/>
        </w:rPr>
        <w:t>A. Všeobecné podmienky nákupu</w:t>
      </w:r>
    </w:p>
    <w:p w14:paraId="36D49790" w14:textId="77777777" w:rsidR="003B4767" w:rsidRDefault="003B4767" w:rsidP="008146EF">
      <w:pPr>
        <w:jc w:val="both"/>
        <w:rPr>
          <w:b/>
          <w:sz w:val="22"/>
          <w:highlight w:val="yellow"/>
        </w:rPr>
      </w:pPr>
    </w:p>
    <w:p w14:paraId="27A8C4B6" w14:textId="4A90FA06" w:rsidR="008146EF" w:rsidRPr="009F6586" w:rsidRDefault="008146EF" w:rsidP="008146EF">
      <w:pPr>
        <w:jc w:val="both"/>
        <w:rPr>
          <w:b/>
          <w:sz w:val="22"/>
        </w:rPr>
      </w:pPr>
      <w:r w:rsidRPr="003B4767">
        <w:rPr>
          <w:b/>
          <w:sz w:val="22"/>
        </w:rPr>
        <w:t>I. Všeobecne</w:t>
      </w:r>
    </w:p>
    <w:p w14:paraId="238B1DA3" w14:textId="77777777" w:rsidR="0016098B" w:rsidRDefault="0016098B" w:rsidP="003B4767">
      <w:pPr>
        <w:jc w:val="both"/>
        <w:rPr>
          <w:sz w:val="22"/>
        </w:rPr>
      </w:pPr>
    </w:p>
    <w:p w14:paraId="0AF0084A" w14:textId="11A6E4D7" w:rsidR="00F84BDE" w:rsidRDefault="008146EF" w:rsidP="003B4767">
      <w:pPr>
        <w:jc w:val="both"/>
        <w:rPr>
          <w:sz w:val="22"/>
        </w:rPr>
      </w:pPr>
      <w:r w:rsidRPr="008146EF">
        <w:rPr>
          <w:sz w:val="22"/>
        </w:rPr>
        <w:t>Pre právne vzťahy medzi dodávateľom a</w:t>
      </w:r>
      <w:r w:rsidR="00DB0FF5">
        <w:rPr>
          <w:sz w:val="22"/>
        </w:rPr>
        <w:t> spoločnosťou IMC Slovakia</w:t>
      </w:r>
      <w:r w:rsidR="00F46ABA">
        <w:rPr>
          <w:sz w:val="22"/>
        </w:rPr>
        <w:t>,</w:t>
      </w:r>
      <w:r w:rsidR="00DB0FF5">
        <w:rPr>
          <w:sz w:val="22"/>
        </w:rPr>
        <w:t xml:space="preserve"> s.r.o.</w:t>
      </w:r>
      <w:r w:rsidR="00F46ABA">
        <w:rPr>
          <w:sz w:val="22"/>
        </w:rPr>
        <w:t xml:space="preserve"> so sídlom </w:t>
      </w:r>
      <w:proofErr w:type="spellStart"/>
      <w:r w:rsidR="00F46ABA">
        <w:rPr>
          <w:sz w:val="22"/>
        </w:rPr>
        <w:t>Šebešťanová</w:t>
      </w:r>
      <w:proofErr w:type="spellEnd"/>
      <w:r w:rsidR="00F46ABA">
        <w:rPr>
          <w:sz w:val="22"/>
        </w:rPr>
        <w:t xml:space="preserve"> 255, 017 01 Považská Bystrica, </w:t>
      </w:r>
      <w:r w:rsidR="00A965AE" w:rsidRPr="003C4CBE">
        <w:rPr>
          <w:sz w:val="22"/>
        </w:rPr>
        <w:t>IČO: 31632220</w:t>
      </w:r>
      <w:r w:rsidR="00F46ABA">
        <w:t xml:space="preserve"> </w:t>
      </w:r>
      <w:r w:rsidR="00F270D6" w:rsidRPr="00F270D6">
        <w:rPr>
          <w:sz w:val="22"/>
        </w:rPr>
        <w:t>(ďalej aj ako „IMC“ alebo „IMC Slovakia“)</w:t>
      </w:r>
      <w:r w:rsidR="00DB0FF5">
        <w:rPr>
          <w:sz w:val="22"/>
        </w:rPr>
        <w:t xml:space="preserve"> </w:t>
      </w:r>
      <w:r w:rsidRPr="008146EF">
        <w:rPr>
          <w:sz w:val="22"/>
        </w:rPr>
        <w:t>platia v oblasti nákupu výhradne nasledovné</w:t>
      </w:r>
      <w:r w:rsidR="003B4767">
        <w:rPr>
          <w:sz w:val="22"/>
        </w:rPr>
        <w:t xml:space="preserve"> </w:t>
      </w:r>
      <w:r w:rsidRPr="008146EF">
        <w:rPr>
          <w:sz w:val="22"/>
        </w:rPr>
        <w:t>podmienky. Podmienky dodávateľa a odlišné dohody platia len vtedy, ak ich</w:t>
      </w:r>
      <w:r w:rsidR="00CE7266">
        <w:rPr>
          <w:sz w:val="22"/>
        </w:rPr>
        <w:t xml:space="preserve"> spoločnosť IMC výslovne</w:t>
      </w:r>
      <w:r w:rsidRPr="008146EF">
        <w:rPr>
          <w:sz w:val="22"/>
        </w:rPr>
        <w:t xml:space="preserve"> písomne</w:t>
      </w:r>
      <w:r w:rsidR="003B4767">
        <w:rPr>
          <w:sz w:val="22"/>
        </w:rPr>
        <w:t xml:space="preserve"> </w:t>
      </w:r>
      <w:r w:rsidRPr="008146EF">
        <w:rPr>
          <w:sz w:val="22"/>
        </w:rPr>
        <w:t>uznal</w:t>
      </w:r>
      <w:r w:rsidR="00CE7266">
        <w:rPr>
          <w:sz w:val="22"/>
        </w:rPr>
        <w:t>a</w:t>
      </w:r>
      <w:r w:rsidRPr="008146EF">
        <w:rPr>
          <w:sz w:val="22"/>
        </w:rPr>
        <w:t>. Za uznanie sa</w:t>
      </w:r>
      <w:r w:rsidR="003B4767">
        <w:rPr>
          <w:sz w:val="22"/>
        </w:rPr>
        <w:t xml:space="preserve"> </w:t>
      </w:r>
      <w:r w:rsidRPr="008146EF">
        <w:rPr>
          <w:sz w:val="22"/>
        </w:rPr>
        <w:t>nepovažuje mlčanie, ani prijatie plnenia ani jeho zaplatenie.</w:t>
      </w:r>
    </w:p>
    <w:p w14:paraId="4F37CE9B" w14:textId="5226265E" w:rsidR="00F46ABA" w:rsidRDefault="00F46ABA" w:rsidP="003B4767">
      <w:pPr>
        <w:jc w:val="both"/>
        <w:rPr>
          <w:sz w:val="22"/>
        </w:rPr>
      </w:pPr>
      <w:r>
        <w:rPr>
          <w:sz w:val="22"/>
        </w:rPr>
        <w:t>(dodávateľ a IMC spoločnej ďalej aj ako „zmluvné strany“ a každý samostatne ďalej aj ako „zmluvná strana“)</w:t>
      </w:r>
    </w:p>
    <w:p w14:paraId="35831F08" w14:textId="2AFCCC75" w:rsidR="008146EF" w:rsidRDefault="008146EF" w:rsidP="003B4767">
      <w:pPr>
        <w:jc w:val="both"/>
        <w:rPr>
          <w:sz w:val="22"/>
        </w:rPr>
      </w:pPr>
    </w:p>
    <w:p w14:paraId="3F3C80F7" w14:textId="77777777" w:rsidR="0016098B" w:rsidRDefault="0016098B" w:rsidP="003B4767">
      <w:pPr>
        <w:jc w:val="both"/>
        <w:rPr>
          <w:sz w:val="22"/>
        </w:rPr>
      </w:pPr>
    </w:p>
    <w:p w14:paraId="7B4EB7EB" w14:textId="6CA6C47A" w:rsidR="009F6586" w:rsidRPr="0016098B" w:rsidRDefault="009F6586" w:rsidP="008146EF">
      <w:pPr>
        <w:jc w:val="both"/>
        <w:rPr>
          <w:sz w:val="22"/>
        </w:rPr>
      </w:pPr>
      <w:r w:rsidRPr="0016098B">
        <w:rPr>
          <w:sz w:val="22"/>
        </w:rPr>
        <w:t xml:space="preserve">II. </w:t>
      </w:r>
      <w:r w:rsidRPr="0016098B">
        <w:rPr>
          <w:b/>
          <w:bCs/>
          <w:sz w:val="22"/>
        </w:rPr>
        <w:t>Objednávky a potvrdenie objednávky</w:t>
      </w:r>
    </w:p>
    <w:p w14:paraId="526135A9" w14:textId="77777777" w:rsidR="0016098B" w:rsidRDefault="0016098B" w:rsidP="009F6586">
      <w:pPr>
        <w:jc w:val="both"/>
        <w:rPr>
          <w:sz w:val="22"/>
        </w:rPr>
      </w:pPr>
    </w:p>
    <w:p w14:paraId="74C19CDC" w14:textId="19FF5C82" w:rsidR="00DB0FF5" w:rsidRPr="001274B3" w:rsidRDefault="00CE7266" w:rsidP="009F6586">
      <w:pPr>
        <w:jc w:val="both"/>
        <w:rPr>
          <w:sz w:val="22"/>
        </w:rPr>
      </w:pPr>
      <w:r>
        <w:rPr>
          <w:sz w:val="22"/>
        </w:rPr>
        <w:t>O</w:t>
      </w:r>
      <w:r w:rsidR="009F6586" w:rsidRPr="009F6586">
        <w:rPr>
          <w:sz w:val="22"/>
        </w:rPr>
        <w:t xml:space="preserve">bjednávky </w:t>
      </w:r>
      <w:r>
        <w:rPr>
          <w:sz w:val="22"/>
        </w:rPr>
        <w:t xml:space="preserve">IMC Slovakia </w:t>
      </w:r>
      <w:r w:rsidR="009F6586" w:rsidRPr="009F6586">
        <w:rPr>
          <w:sz w:val="22"/>
        </w:rPr>
        <w:t xml:space="preserve">musia byť vyhotovené v písomnej alebo textovej podobe alebo odoslané prostredníctvom elektronickej výmeny údajov (napr. EDI). Pod textovou formou sa rozumie prenos faxom, počítačovým faxom alebo e-mailom, pričom vydávajúca spoločnosť a osoba musia byť jasne identifikovateľné. </w:t>
      </w:r>
      <w:r w:rsidR="009F6586" w:rsidRPr="009F6586">
        <w:rPr>
          <w:sz w:val="22"/>
        </w:rPr>
        <w:br/>
        <w:t xml:space="preserve">Dodávateľ je povinný prijať objednávku v rovnakej podobe alebo </w:t>
      </w:r>
      <w:r w:rsidR="009F6586" w:rsidRPr="003C4CBE">
        <w:rPr>
          <w:sz w:val="22"/>
        </w:rPr>
        <w:t>prípad</w:t>
      </w:r>
      <w:r w:rsidR="003C4CBE" w:rsidRPr="003C4CBE">
        <w:rPr>
          <w:sz w:val="22"/>
        </w:rPr>
        <w:t>n</w:t>
      </w:r>
      <w:r w:rsidR="009F6586" w:rsidRPr="003C4CBE">
        <w:rPr>
          <w:sz w:val="22"/>
        </w:rPr>
        <w:t>e</w:t>
      </w:r>
      <w:r w:rsidR="00A965AE" w:rsidRPr="003C4CBE">
        <w:rPr>
          <w:sz w:val="22"/>
        </w:rPr>
        <w:t xml:space="preserve">, </w:t>
      </w:r>
      <w:r w:rsidR="003C4CBE" w:rsidRPr="003C4CBE">
        <w:rPr>
          <w:sz w:val="22"/>
        </w:rPr>
        <w:t xml:space="preserve">v inej </w:t>
      </w:r>
      <w:r w:rsidR="00A965AE" w:rsidRPr="003C4CBE">
        <w:rPr>
          <w:sz w:val="22"/>
        </w:rPr>
        <w:t>dohodnut</w:t>
      </w:r>
      <w:r w:rsidR="003C4CBE" w:rsidRPr="003C4CBE">
        <w:rPr>
          <w:sz w:val="22"/>
        </w:rPr>
        <w:t>ej forme</w:t>
      </w:r>
      <w:r w:rsidR="00A965AE" w:rsidRPr="003C4CBE">
        <w:rPr>
          <w:sz w:val="22"/>
        </w:rPr>
        <w:t>.</w:t>
      </w:r>
      <w:r w:rsidR="00A965AE">
        <w:rPr>
          <w:sz w:val="22"/>
        </w:rPr>
        <w:t xml:space="preserve"> </w:t>
      </w:r>
      <w:r w:rsidR="009F6586">
        <w:rPr>
          <w:sz w:val="22"/>
        </w:rPr>
        <w:t xml:space="preserve"> </w:t>
      </w:r>
      <w:r w:rsidR="009F6586" w:rsidRPr="001274B3">
        <w:rPr>
          <w:sz w:val="22"/>
        </w:rPr>
        <w:t xml:space="preserve">Dodávateľ spoločnosti IMC Slovakia  vráti riadne podpísaný doklad o prevzatí objednávky do jedného (1) pracovného dňa od prevzatia objednávky (okrem prípadov, keď je uzavretá iná lehota). </w:t>
      </w:r>
    </w:p>
    <w:p w14:paraId="2E27E382" w14:textId="77777777" w:rsidR="00DB0FF5" w:rsidRPr="001274B3" w:rsidRDefault="00DB0FF5" w:rsidP="00DB0FF5">
      <w:pPr>
        <w:jc w:val="both"/>
        <w:rPr>
          <w:sz w:val="22"/>
        </w:rPr>
      </w:pPr>
    </w:p>
    <w:p w14:paraId="0A7A6E2C" w14:textId="7C17127C" w:rsidR="009F6586" w:rsidRPr="009F6586" w:rsidRDefault="009F6586" w:rsidP="00DB0FF5">
      <w:pPr>
        <w:jc w:val="both"/>
        <w:rPr>
          <w:sz w:val="22"/>
        </w:rPr>
      </w:pPr>
      <w:r w:rsidRPr="00B958EE">
        <w:rPr>
          <w:sz w:val="22"/>
        </w:rPr>
        <w:t xml:space="preserve">Ak dodávateľ mimo to objednávku </w:t>
      </w:r>
      <w:r w:rsidR="001274B3" w:rsidRPr="00B958EE">
        <w:rPr>
          <w:sz w:val="22"/>
        </w:rPr>
        <w:t xml:space="preserve">do jedného (1) pracovného dňa od jej doručenia </w:t>
      </w:r>
      <w:r w:rsidRPr="00B958EE">
        <w:rPr>
          <w:sz w:val="22"/>
        </w:rPr>
        <w:t xml:space="preserve">písomne </w:t>
      </w:r>
      <w:r w:rsidRPr="00B958EE">
        <w:rPr>
          <w:rFonts w:ascii="Times New Roman" w:hAnsi="Times New Roman"/>
          <w:sz w:val="22"/>
        </w:rPr>
        <w:t>​​</w:t>
      </w:r>
      <w:r w:rsidRPr="00B958EE">
        <w:rPr>
          <w:sz w:val="22"/>
        </w:rPr>
        <w:t xml:space="preserve">neodmietne, bude objednávka na základe týchto všeobecných podmienok </w:t>
      </w:r>
      <w:r w:rsidR="00DB0FF5" w:rsidRPr="00B958EE">
        <w:rPr>
          <w:sz w:val="22"/>
        </w:rPr>
        <w:t xml:space="preserve">nákupu </w:t>
      </w:r>
      <w:r w:rsidRPr="00B958EE">
        <w:rPr>
          <w:sz w:val="22"/>
        </w:rPr>
        <w:t xml:space="preserve">považovaná za </w:t>
      </w:r>
      <w:r w:rsidR="001C3F30" w:rsidRPr="00B958EE">
        <w:rPr>
          <w:sz w:val="22"/>
        </w:rPr>
        <w:t>akceptovanú</w:t>
      </w:r>
      <w:r w:rsidRPr="001274B3">
        <w:rPr>
          <w:sz w:val="22"/>
        </w:rPr>
        <w:t>.</w:t>
      </w:r>
      <w:r>
        <w:rPr>
          <w:sz w:val="22"/>
        </w:rPr>
        <w:t xml:space="preserve"> </w:t>
      </w:r>
      <w:r w:rsidRPr="009F6586">
        <w:rPr>
          <w:sz w:val="22"/>
        </w:rPr>
        <w:t>Všetky podmienky, špecifikácie, normy a ďalšie dokumenty, ktoré sú uvedené v objednávke alebo sú k nej pripojené, tvoria súčasť objednávky.</w:t>
      </w:r>
    </w:p>
    <w:p w14:paraId="28C89121" w14:textId="4B4FB117" w:rsidR="009F6586" w:rsidRDefault="009F6586" w:rsidP="008146EF">
      <w:pPr>
        <w:jc w:val="both"/>
        <w:rPr>
          <w:sz w:val="22"/>
        </w:rPr>
      </w:pPr>
    </w:p>
    <w:p w14:paraId="4B49A868" w14:textId="77777777" w:rsidR="00DB0FF5" w:rsidRDefault="00DB0FF5" w:rsidP="008146EF">
      <w:pPr>
        <w:jc w:val="both"/>
        <w:rPr>
          <w:sz w:val="22"/>
        </w:rPr>
      </w:pPr>
    </w:p>
    <w:p w14:paraId="318C31DA" w14:textId="21F26331" w:rsidR="00CF47AD" w:rsidRPr="0016098B" w:rsidRDefault="00CF47AD" w:rsidP="00CF47AD">
      <w:pPr>
        <w:jc w:val="both"/>
        <w:rPr>
          <w:b/>
          <w:sz w:val="22"/>
        </w:rPr>
      </w:pPr>
      <w:r w:rsidRPr="0016098B">
        <w:rPr>
          <w:b/>
          <w:sz w:val="22"/>
        </w:rPr>
        <w:t>III. Cena</w:t>
      </w:r>
    </w:p>
    <w:p w14:paraId="6AD422A5" w14:textId="6741F798" w:rsidR="00CF47AD" w:rsidRPr="003C4CBE" w:rsidRDefault="00CF47AD" w:rsidP="00CF47AD">
      <w:pPr>
        <w:jc w:val="both"/>
        <w:rPr>
          <w:sz w:val="22"/>
        </w:rPr>
      </w:pPr>
    </w:p>
    <w:p w14:paraId="7D71F880" w14:textId="2526E0D8" w:rsidR="00DB0FF5" w:rsidRPr="003C4CBE" w:rsidRDefault="00376342" w:rsidP="00376342">
      <w:pPr>
        <w:jc w:val="both"/>
        <w:rPr>
          <w:sz w:val="22"/>
        </w:rPr>
      </w:pPr>
      <w:r w:rsidRPr="00376342">
        <w:rPr>
          <w:sz w:val="22"/>
        </w:rPr>
        <w:t xml:space="preserve">Uvedené ceny sú pevné a konečné, pokiaľ nie je </w:t>
      </w:r>
      <w:r w:rsidR="00F013B3" w:rsidRPr="003C4CBE">
        <w:rPr>
          <w:sz w:val="22"/>
        </w:rPr>
        <w:t>dohodnuté</w:t>
      </w:r>
      <w:r w:rsidR="00F013B3">
        <w:rPr>
          <w:sz w:val="22"/>
        </w:rPr>
        <w:t xml:space="preserve">, alebo </w:t>
      </w:r>
      <w:r w:rsidRPr="003C4CBE">
        <w:rPr>
          <w:sz w:val="22"/>
        </w:rPr>
        <w:t xml:space="preserve">uvedené </w:t>
      </w:r>
      <w:r w:rsidR="00A965AE" w:rsidRPr="003C4CBE">
        <w:rPr>
          <w:sz w:val="22"/>
        </w:rPr>
        <w:t>v </w:t>
      </w:r>
      <w:r w:rsidRPr="003C4CBE">
        <w:rPr>
          <w:sz w:val="22"/>
        </w:rPr>
        <w:t>objednávke</w:t>
      </w:r>
      <w:r w:rsidR="00A965AE" w:rsidRPr="003C4CBE">
        <w:rPr>
          <w:sz w:val="22"/>
        </w:rPr>
        <w:t xml:space="preserve"> inak</w:t>
      </w:r>
      <w:r w:rsidRPr="003C4CBE">
        <w:rPr>
          <w:sz w:val="22"/>
        </w:rPr>
        <w:t>.</w:t>
      </w:r>
      <w:r w:rsidRPr="00376342">
        <w:rPr>
          <w:sz w:val="22"/>
        </w:rPr>
        <w:t xml:space="preserve"> Platobné podmienky sa dohodnú medzi dodávateľom a</w:t>
      </w:r>
      <w:r w:rsidR="00DB0FF5">
        <w:rPr>
          <w:sz w:val="22"/>
        </w:rPr>
        <w:t xml:space="preserve"> IMC </w:t>
      </w:r>
      <w:r w:rsidRPr="00376342">
        <w:rPr>
          <w:sz w:val="22"/>
        </w:rPr>
        <w:t>separátne</w:t>
      </w:r>
      <w:r>
        <w:rPr>
          <w:sz w:val="22"/>
        </w:rPr>
        <w:t>.</w:t>
      </w:r>
      <w:r w:rsidRPr="003C4CBE">
        <w:rPr>
          <w:sz w:val="22"/>
        </w:rPr>
        <w:t xml:space="preserve"> </w:t>
      </w:r>
    </w:p>
    <w:p w14:paraId="681E7C6A" w14:textId="77777777" w:rsidR="00DB0FF5" w:rsidRDefault="00DB0FF5" w:rsidP="00376342">
      <w:pPr>
        <w:jc w:val="both"/>
        <w:rPr>
          <w:sz w:val="22"/>
        </w:rPr>
      </w:pPr>
    </w:p>
    <w:p w14:paraId="693462A2" w14:textId="1D628895" w:rsidR="00DB0FF5" w:rsidRDefault="00376342" w:rsidP="00376342">
      <w:pPr>
        <w:jc w:val="both"/>
        <w:rPr>
          <w:sz w:val="22"/>
        </w:rPr>
      </w:pPr>
      <w:r w:rsidRPr="00376342">
        <w:rPr>
          <w:sz w:val="22"/>
        </w:rPr>
        <w:t>Faktúry sa predkladajú vrátane čísla nákupnej objednávky, riadku nákupnej objednávky,</w:t>
      </w:r>
      <w:r>
        <w:rPr>
          <w:sz w:val="22"/>
        </w:rPr>
        <w:t xml:space="preserve"> </w:t>
      </w:r>
      <w:r w:rsidRPr="00376342">
        <w:rPr>
          <w:sz w:val="22"/>
        </w:rPr>
        <w:t>čísla účtu, miesta vykládky, referenčného čísla zákazníka, čísla dodávateľa, čísla dielu,</w:t>
      </w:r>
      <w:r>
        <w:rPr>
          <w:sz w:val="22"/>
        </w:rPr>
        <w:t xml:space="preserve"> </w:t>
      </w:r>
      <w:r w:rsidRPr="00376342">
        <w:rPr>
          <w:sz w:val="22"/>
        </w:rPr>
        <w:t>počtu kusov, ceny za kus a objemu za dodávku. Dodávateľ bude predkladať faktúry</w:t>
      </w:r>
      <w:r>
        <w:rPr>
          <w:sz w:val="22"/>
        </w:rPr>
        <w:t xml:space="preserve"> </w:t>
      </w:r>
      <w:r w:rsidRPr="00376342">
        <w:rPr>
          <w:sz w:val="22"/>
        </w:rPr>
        <w:t>výlučne v elektronickej forme</w:t>
      </w:r>
      <w:r w:rsidR="003C0588">
        <w:rPr>
          <w:sz w:val="22"/>
        </w:rPr>
        <w:t xml:space="preserve"> na email: </w:t>
      </w:r>
      <w:hyperlink r:id="rId12" w:history="1">
        <w:r w:rsidR="00DB0FF5" w:rsidRPr="00B8619E">
          <w:rPr>
            <w:rStyle w:val="Hypertextovprepojenie"/>
            <w:sz w:val="22"/>
          </w:rPr>
          <w:t>faktury@imcslovakia.sk</w:t>
        </w:r>
      </w:hyperlink>
      <w:r>
        <w:rPr>
          <w:sz w:val="22"/>
        </w:rPr>
        <w:t xml:space="preserve">. </w:t>
      </w:r>
    </w:p>
    <w:p w14:paraId="04D5E944" w14:textId="77777777" w:rsidR="00DB0FF5" w:rsidRDefault="00DB0FF5" w:rsidP="00376342">
      <w:pPr>
        <w:jc w:val="both"/>
        <w:rPr>
          <w:sz w:val="22"/>
        </w:rPr>
      </w:pPr>
    </w:p>
    <w:p w14:paraId="68C47289" w14:textId="136FB392" w:rsidR="00CF47AD" w:rsidRDefault="00376342" w:rsidP="00376342">
      <w:pPr>
        <w:jc w:val="both"/>
        <w:rPr>
          <w:sz w:val="22"/>
        </w:rPr>
      </w:pPr>
      <w:r w:rsidRPr="00BD1D96">
        <w:rPr>
          <w:sz w:val="22"/>
        </w:rPr>
        <w:t>Dodávateľ súhlasí s tým, že</w:t>
      </w:r>
      <w:r w:rsidR="00CE7266">
        <w:rPr>
          <w:sz w:val="22"/>
        </w:rPr>
        <w:t xml:space="preserve"> spoločnosti IMC Slovakia</w:t>
      </w:r>
      <w:r w:rsidRPr="00BD1D96">
        <w:rPr>
          <w:sz w:val="22"/>
        </w:rPr>
        <w:t xml:space="preserve"> na</w:t>
      </w:r>
      <w:r w:rsidR="00CE7266">
        <w:rPr>
          <w:sz w:val="22"/>
        </w:rPr>
        <w:t xml:space="preserve"> jej</w:t>
      </w:r>
      <w:r w:rsidRPr="00BD1D96">
        <w:rPr>
          <w:sz w:val="22"/>
        </w:rPr>
        <w:t xml:space="preserve"> požiadanie</w:t>
      </w:r>
      <w:r w:rsidR="00FD4514" w:rsidRPr="003C4CBE">
        <w:rPr>
          <w:sz w:val="22"/>
        </w:rPr>
        <w:t xml:space="preserve"> </w:t>
      </w:r>
      <w:r w:rsidRPr="00BD1D96">
        <w:rPr>
          <w:sz w:val="22"/>
        </w:rPr>
        <w:t>vystaví dobropisy</w:t>
      </w:r>
      <w:r w:rsidR="00CE7266">
        <w:rPr>
          <w:sz w:val="22"/>
        </w:rPr>
        <w:t xml:space="preserve">. </w:t>
      </w:r>
      <w:r w:rsidRPr="00376342">
        <w:rPr>
          <w:sz w:val="22"/>
        </w:rPr>
        <w:t>Bez predchádzajúceho písomného súhlasu</w:t>
      </w:r>
      <w:r w:rsidR="00CE7266">
        <w:rPr>
          <w:sz w:val="22"/>
        </w:rPr>
        <w:t xml:space="preserve"> spoločnosti IMC Slovakia</w:t>
      </w:r>
      <w:r w:rsidRPr="00376342">
        <w:rPr>
          <w:sz w:val="22"/>
        </w:rPr>
        <w:t xml:space="preserve"> nie je dodávateľ oprávnený postúpiť</w:t>
      </w:r>
      <w:r>
        <w:rPr>
          <w:sz w:val="22"/>
        </w:rPr>
        <w:t xml:space="preserve"> </w:t>
      </w:r>
      <w:r w:rsidRPr="00376342">
        <w:rPr>
          <w:sz w:val="22"/>
        </w:rPr>
        <w:t xml:space="preserve">pohľadávky, ktoré má voči </w:t>
      </w:r>
      <w:r w:rsidR="00FD4514" w:rsidRPr="003C4CBE">
        <w:rPr>
          <w:sz w:val="22"/>
        </w:rPr>
        <w:t>IMC Slovakia</w:t>
      </w:r>
      <w:r w:rsidRPr="00376342">
        <w:rPr>
          <w:sz w:val="22"/>
        </w:rPr>
        <w:t>, ani ich nechať vymáhať tretími osobami.</w:t>
      </w:r>
      <w:r w:rsidRPr="003C4CBE">
        <w:rPr>
          <w:sz w:val="22"/>
        </w:rPr>
        <w:t xml:space="preserve"> </w:t>
      </w:r>
      <w:r w:rsidRPr="00376342">
        <w:rPr>
          <w:sz w:val="22"/>
        </w:rPr>
        <w:t xml:space="preserve">Dodávateľ je oprávnený na započítanie proti nárokom </w:t>
      </w:r>
      <w:r w:rsidR="00CE7266">
        <w:rPr>
          <w:sz w:val="22"/>
        </w:rPr>
        <w:t xml:space="preserve">spoločnosti IMC Slovakia </w:t>
      </w:r>
      <w:r w:rsidRPr="00376342">
        <w:rPr>
          <w:sz w:val="22"/>
        </w:rPr>
        <w:t>len vtedy, ak je jeho</w:t>
      </w:r>
      <w:r>
        <w:rPr>
          <w:sz w:val="22"/>
        </w:rPr>
        <w:t xml:space="preserve"> </w:t>
      </w:r>
      <w:r w:rsidRPr="00376342">
        <w:rPr>
          <w:sz w:val="22"/>
        </w:rPr>
        <w:t>pohľadávka nesporná alebo jeho protinárok právoplatne priznaný.</w:t>
      </w:r>
    </w:p>
    <w:p w14:paraId="4C247ECF" w14:textId="65E75AA6" w:rsidR="00E82B5E" w:rsidRDefault="00E82B5E" w:rsidP="00376342">
      <w:pPr>
        <w:jc w:val="both"/>
        <w:rPr>
          <w:sz w:val="22"/>
        </w:rPr>
      </w:pPr>
    </w:p>
    <w:p w14:paraId="00477FAB" w14:textId="4206BEA5" w:rsidR="00E82B5E" w:rsidRPr="0016098B" w:rsidRDefault="00E82B5E" w:rsidP="00E82B5E">
      <w:pPr>
        <w:jc w:val="both"/>
        <w:rPr>
          <w:b/>
          <w:bCs/>
          <w:sz w:val="22"/>
        </w:rPr>
      </w:pPr>
      <w:r w:rsidRPr="0016098B">
        <w:rPr>
          <w:b/>
          <w:sz w:val="22"/>
        </w:rPr>
        <w:t xml:space="preserve">IV. </w:t>
      </w:r>
      <w:r w:rsidRPr="0016098B">
        <w:rPr>
          <w:b/>
          <w:bCs/>
          <w:sz w:val="22"/>
        </w:rPr>
        <w:t>Dodržiavanie právnych predpisov</w:t>
      </w:r>
    </w:p>
    <w:p w14:paraId="17CCA685" w14:textId="211D0958" w:rsidR="00E82B5E" w:rsidRDefault="00E82B5E" w:rsidP="00E82B5E">
      <w:pPr>
        <w:jc w:val="both"/>
        <w:rPr>
          <w:b/>
          <w:sz w:val="22"/>
          <w:highlight w:val="yellow"/>
        </w:rPr>
      </w:pPr>
    </w:p>
    <w:p w14:paraId="71FC4451" w14:textId="386772A0" w:rsidR="00E82B5E" w:rsidRDefault="00E82B5E" w:rsidP="00E82B5E">
      <w:pPr>
        <w:jc w:val="both"/>
        <w:rPr>
          <w:sz w:val="22"/>
        </w:rPr>
      </w:pPr>
      <w:r w:rsidRPr="00E82B5E">
        <w:rPr>
          <w:sz w:val="22"/>
        </w:rPr>
        <w:t xml:space="preserve">Dodávateľ bude vždy dodržiavať všetky zákony, predpisy a nariadenia </w:t>
      </w:r>
      <w:r w:rsidRPr="001274B3">
        <w:rPr>
          <w:sz w:val="22"/>
        </w:rPr>
        <w:t>platné p</w:t>
      </w:r>
      <w:r w:rsidRPr="00B958EE">
        <w:rPr>
          <w:sz w:val="22"/>
        </w:rPr>
        <w:t xml:space="preserve">re </w:t>
      </w:r>
      <w:r w:rsidR="001274B3" w:rsidRPr="00B958EE">
        <w:rPr>
          <w:sz w:val="22"/>
        </w:rPr>
        <w:t>danú</w:t>
      </w:r>
      <w:r w:rsidRPr="00B958EE">
        <w:rPr>
          <w:sz w:val="22"/>
        </w:rPr>
        <w:t xml:space="preserve"> </w:t>
      </w:r>
      <w:r w:rsidR="00F013B3" w:rsidRPr="00B958EE">
        <w:rPr>
          <w:sz w:val="22"/>
        </w:rPr>
        <w:t>objednávku</w:t>
      </w:r>
      <w:r w:rsidRPr="00E82B5E">
        <w:rPr>
          <w:sz w:val="22"/>
        </w:rPr>
        <w:t xml:space="preserve"> vrátane okrem iného všetkých zákonov týkajúcich sa pracovnoprávnych vzťahov a životného prostredia. Tovar musí byť doručený s príslušnými pokynmi na použitie, podmienkami bezpečného a optimálneho uchovávania a údržby, ako aj dokladmi predpísanými normami, zákonmi a predpismi krajiny doručenia. Ak to nebude pri doručení splnené, IMC si vyhradzuje právo tovar neprijať.</w:t>
      </w:r>
    </w:p>
    <w:p w14:paraId="2C801ADB" w14:textId="0F2C631E" w:rsidR="00E82B5E" w:rsidRDefault="00E82B5E" w:rsidP="00E82B5E">
      <w:pPr>
        <w:jc w:val="both"/>
        <w:rPr>
          <w:sz w:val="22"/>
        </w:rPr>
      </w:pPr>
    </w:p>
    <w:p w14:paraId="34E33224" w14:textId="77777777" w:rsidR="0016098B" w:rsidRDefault="0016098B" w:rsidP="00E82B5E">
      <w:pPr>
        <w:jc w:val="both"/>
        <w:rPr>
          <w:sz w:val="22"/>
        </w:rPr>
      </w:pPr>
    </w:p>
    <w:p w14:paraId="7599AF6C" w14:textId="59C1D806" w:rsidR="00CC7294" w:rsidRPr="0016098B" w:rsidRDefault="00CC7294" w:rsidP="00CC7294">
      <w:pPr>
        <w:jc w:val="both"/>
        <w:rPr>
          <w:b/>
          <w:bCs/>
          <w:sz w:val="22"/>
        </w:rPr>
      </w:pPr>
      <w:r w:rsidRPr="0016098B">
        <w:rPr>
          <w:b/>
          <w:sz w:val="22"/>
        </w:rPr>
        <w:t xml:space="preserve">V. </w:t>
      </w:r>
      <w:r w:rsidRPr="0016098B">
        <w:rPr>
          <w:b/>
          <w:bCs/>
          <w:sz w:val="22"/>
        </w:rPr>
        <w:t>Vyššia moc</w:t>
      </w:r>
    </w:p>
    <w:p w14:paraId="7C895756" w14:textId="0A90216F" w:rsidR="00CC7294" w:rsidRDefault="00CC7294" w:rsidP="00CC7294">
      <w:pPr>
        <w:jc w:val="both"/>
        <w:rPr>
          <w:b/>
          <w:bCs/>
          <w:sz w:val="22"/>
          <w:highlight w:val="yellow"/>
        </w:rPr>
      </w:pPr>
    </w:p>
    <w:p w14:paraId="71CF6BA8" w14:textId="4DBD7E0A" w:rsidR="00DB0FF5" w:rsidRDefault="004016D4" w:rsidP="00CC7294">
      <w:pPr>
        <w:jc w:val="both"/>
        <w:rPr>
          <w:sz w:val="22"/>
        </w:rPr>
      </w:pPr>
      <w:r w:rsidRPr="002D53EF">
        <w:rPr>
          <w:sz w:val="22"/>
        </w:rPr>
        <w:lastRenderedPageBreak/>
        <w:t xml:space="preserve">Za okolnosti vyššej moci </w:t>
      </w:r>
      <w:r w:rsidR="009A3CB9" w:rsidRPr="002D53EF">
        <w:rPr>
          <w:sz w:val="22"/>
        </w:rPr>
        <w:t xml:space="preserve">sú považované také okolnosti, ktoré vznikli po </w:t>
      </w:r>
      <w:r w:rsidR="009A3CB9" w:rsidRPr="003C4CBE">
        <w:rPr>
          <w:sz w:val="22"/>
        </w:rPr>
        <w:t>uzavretí zmluvy</w:t>
      </w:r>
      <w:r w:rsidR="00FD4514" w:rsidRPr="003C4CBE">
        <w:rPr>
          <w:sz w:val="22"/>
        </w:rPr>
        <w:t xml:space="preserve"> resp. prijatí objednávky</w:t>
      </w:r>
      <w:r w:rsidR="009A3CB9" w:rsidRPr="002D53EF">
        <w:rPr>
          <w:sz w:val="22"/>
        </w:rPr>
        <w:t xml:space="preserve"> ako výsledok nepredvídateľných </w:t>
      </w:r>
      <w:r w:rsidR="009A3CB9" w:rsidRPr="00910F35">
        <w:rPr>
          <w:sz w:val="22"/>
        </w:rPr>
        <w:t>a zmluvnými stranami neodvrátiteľných udalostí mimoriadn</w:t>
      </w:r>
      <w:r w:rsidR="0016098B" w:rsidRPr="00910F35">
        <w:rPr>
          <w:sz w:val="22"/>
        </w:rPr>
        <w:t>e</w:t>
      </w:r>
      <w:r w:rsidR="009A3CB9" w:rsidRPr="00910F35">
        <w:rPr>
          <w:sz w:val="22"/>
        </w:rPr>
        <w:t>ho charakteru, ako napríklad prírodné katastrofy alebo vojna.</w:t>
      </w:r>
      <w:r w:rsidR="009A3CB9" w:rsidRPr="002D53EF">
        <w:rPr>
          <w:sz w:val="22"/>
        </w:rPr>
        <w:t xml:space="preserve"> </w:t>
      </w:r>
    </w:p>
    <w:p w14:paraId="412B1303" w14:textId="570A4757" w:rsidR="009A3CB9" w:rsidRPr="002D53EF" w:rsidRDefault="009A3CB9" w:rsidP="00CC7294">
      <w:pPr>
        <w:jc w:val="both"/>
        <w:rPr>
          <w:sz w:val="22"/>
        </w:rPr>
      </w:pPr>
      <w:r w:rsidRPr="002D53EF">
        <w:rPr>
          <w:sz w:val="22"/>
        </w:rPr>
        <w:t>Zmluvná strana, pre ktorú sa plnenie zmluvných povinností stalo nemožným, musí pri vzniku a ukončení vyššie uvedených okolností druhú zmluvnú stranu ihneď písomne vyrozumieť  a predložiť dôkazy, že tieto okolnosti mali rozhodujúci vplyv na plnenie zmluvných povinností. Výskyt oneskorenej subdodávky a štrajk nie je možné považovať za vyššiu moc a nedáva žiadne oprávnenie k pred</w:t>
      </w:r>
      <w:r w:rsidR="00B12913">
        <w:rPr>
          <w:sz w:val="22"/>
        </w:rPr>
        <w:t>ĺ</w:t>
      </w:r>
      <w:r w:rsidRPr="002D53EF">
        <w:rPr>
          <w:sz w:val="22"/>
        </w:rPr>
        <w:t>ženiu potvrdenej dodacej lehoty.</w:t>
      </w:r>
    </w:p>
    <w:p w14:paraId="2D0DC9F8" w14:textId="77777777" w:rsidR="00DB0FF5" w:rsidRDefault="00DB0FF5" w:rsidP="00CC7294">
      <w:pPr>
        <w:jc w:val="both"/>
        <w:rPr>
          <w:sz w:val="22"/>
        </w:rPr>
      </w:pPr>
    </w:p>
    <w:p w14:paraId="565F532C" w14:textId="11B7637F" w:rsidR="004016D4" w:rsidRPr="002D53EF" w:rsidRDefault="009A3CB9" w:rsidP="00CC7294">
      <w:pPr>
        <w:jc w:val="both"/>
        <w:rPr>
          <w:sz w:val="22"/>
        </w:rPr>
      </w:pPr>
      <w:r w:rsidRPr="002D53EF">
        <w:rPr>
          <w:sz w:val="22"/>
        </w:rPr>
        <w:t>Pokiaľ spoločnosti IMC bránia okolnosti vyššej moci prevziať plnenie na dohodnutom mieste, je po dobu trvania tejto prekážky vylúčené omeškanie IMC s prevzatím rovnako</w:t>
      </w:r>
      <w:r w:rsidR="00DB0FF5">
        <w:rPr>
          <w:sz w:val="22"/>
        </w:rPr>
        <w:t>,</w:t>
      </w:r>
      <w:r w:rsidRPr="002D53EF">
        <w:rPr>
          <w:sz w:val="22"/>
        </w:rPr>
        <w:t xml:space="preserve"> ako sú vylúčené nároky dodávateľa na protiplnenie, resp. na náhradu škody</w:t>
      </w:r>
      <w:r w:rsidR="002D53EF" w:rsidRPr="002D53EF">
        <w:rPr>
          <w:sz w:val="22"/>
        </w:rPr>
        <w:t>. Po dobu trvania tejto prekážky je dodávateľ povinný skladovať tovar na vlastné náklady a nebezpečenstvo.</w:t>
      </w:r>
      <w:r w:rsidRPr="002D53EF">
        <w:rPr>
          <w:sz w:val="22"/>
        </w:rPr>
        <w:t xml:space="preserve">    </w:t>
      </w:r>
    </w:p>
    <w:p w14:paraId="4FA4B605" w14:textId="3DB372A6" w:rsidR="00CC7294" w:rsidRDefault="00CC7294" w:rsidP="00CC7294">
      <w:pPr>
        <w:jc w:val="both"/>
        <w:rPr>
          <w:b/>
          <w:bCs/>
          <w:sz w:val="22"/>
          <w:highlight w:val="yellow"/>
        </w:rPr>
      </w:pPr>
    </w:p>
    <w:p w14:paraId="40403C7F" w14:textId="77777777" w:rsidR="006418E8" w:rsidRDefault="006418E8" w:rsidP="00CC7294">
      <w:pPr>
        <w:jc w:val="both"/>
        <w:rPr>
          <w:b/>
          <w:bCs/>
          <w:sz w:val="22"/>
          <w:highlight w:val="yellow"/>
        </w:rPr>
      </w:pPr>
    </w:p>
    <w:p w14:paraId="4893AABF" w14:textId="7B5DAA87" w:rsidR="00CC7294" w:rsidRPr="0016098B" w:rsidRDefault="00CC7294" w:rsidP="00CC7294">
      <w:pPr>
        <w:jc w:val="both"/>
        <w:rPr>
          <w:b/>
          <w:bCs/>
          <w:sz w:val="22"/>
        </w:rPr>
      </w:pPr>
      <w:r w:rsidRPr="0016098B">
        <w:rPr>
          <w:b/>
          <w:sz w:val="22"/>
        </w:rPr>
        <w:t xml:space="preserve">VI. </w:t>
      </w:r>
      <w:r w:rsidRPr="0016098B">
        <w:rPr>
          <w:b/>
          <w:bCs/>
          <w:sz w:val="22"/>
        </w:rPr>
        <w:t>Utajenie</w:t>
      </w:r>
    </w:p>
    <w:p w14:paraId="5363E771" w14:textId="3AB2B131" w:rsidR="006418E8" w:rsidRPr="0016098B" w:rsidRDefault="006418E8" w:rsidP="00CC7294">
      <w:pPr>
        <w:jc w:val="both"/>
        <w:rPr>
          <w:b/>
          <w:bCs/>
          <w:sz w:val="22"/>
        </w:rPr>
      </w:pPr>
    </w:p>
    <w:p w14:paraId="65735400" w14:textId="0637911B" w:rsidR="00DB0FF5" w:rsidRDefault="006418E8" w:rsidP="0016098B">
      <w:pPr>
        <w:jc w:val="both"/>
        <w:rPr>
          <w:sz w:val="22"/>
        </w:rPr>
      </w:pPr>
      <w:r w:rsidRPr="006418E8">
        <w:rPr>
          <w:sz w:val="22"/>
        </w:rPr>
        <w:t xml:space="preserve">Dodávateľ zachová v tajnosti </w:t>
      </w:r>
      <w:r w:rsidR="00A43855" w:rsidRPr="003C4CBE">
        <w:rPr>
          <w:sz w:val="22"/>
        </w:rPr>
        <w:t>všetky</w:t>
      </w:r>
      <w:r w:rsidR="00A43855">
        <w:rPr>
          <w:sz w:val="22"/>
        </w:rPr>
        <w:t xml:space="preserve"> </w:t>
      </w:r>
      <w:r w:rsidRPr="006418E8">
        <w:rPr>
          <w:sz w:val="22"/>
        </w:rPr>
        <w:t>informácie</w:t>
      </w:r>
      <w:r w:rsidR="00C20121">
        <w:rPr>
          <w:sz w:val="22"/>
        </w:rPr>
        <w:t xml:space="preserve"> poskytnuté mu spoločnosťou</w:t>
      </w:r>
      <w:r w:rsidR="00910F35">
        <w:rPr>
          <w:sz w:val="22"/>
        </w:rPr>
        <w:t xml:space="preserve"> IMC Slovakia</w:t>
      </w:r>
      <w:r w:rsidRPr="006418E8">
        <w:rPr>
          <w:sz w:val="22"/>
        </w:rPr>
        <w:t>, ako napr. výkresy,</w:t>
      </w:r>
      <w:r w:rsidR="0016098B">
        <w:rPr>
          <w:sz w:val="22"/>
        </w:rPr>
        <w:t xml:space="preserve"> </w:t>
      </w:r>
      <w:r w:rsidRPr="006418E8">
        <w:rPr>
          <w:sz w:val="22"/>
        </w:rPr>
        <w:t>podklady, poznatky, vzorky, výrobné prostriedky, modely, dátové nosiče atď.</w:t>
      </w:r>
      <w:r w:rsidR="00910F35">
        <w:rPr>
          <w:sz w:val="22"/>
        </w:rPr>
        <w:t>,</w:t>
      </w:r>
      <w:r w:rsidRPr="006418E8">
        <w:rPr>
          <w:sz w:val="22"/>
        </w:rPr>
        <w:t xml:space="preserve"> nesprístupní</w:t>
      </w:r>
      <w:r w:rsidR="0016098B">
        <w:rPr>
          <w:sz w:val="22"/>
        </w:rPr>
        <w:t xml:space="preserve"> </w:t>
      </w:r>
      <w:r w:rsidRPr="006418E8">
        <w:rPr>
          <w:sz w:val="22"/>
        </w:rPr>
        <w:t>ich tretím osobám (ani subdodávateľom) bez</w:t>
      </w:r>
      <w:r w:rsidR="00910F35">
        <w:rPr>
          <w:sz w:val="22"/>
        </w:rPr>
        <w:t xml:space="preserve"> výslovného</w:t>
      </w:r>
      <w:r w:rsidRPr="006418E8">
        <w:rPr>
          <w:sz w:val="22"/>
        </w:rPr>
        <w:t xml:space="preserve"> písomného súhlasu</w:t>
      </w:r>
      <w:r w:rsidR="00910F35">
        <w:rPr>
          <w:sz w:val="22"/>
        </w:rPr>
        <w:t xml:space="preserve"> IMC Slovakia</w:t>
      </w:r>
      <w:r w:rsidRPr="006418E8">
        <w:rPr>
          <w:sz w:val="22"/>
        </w:rPr>
        <w:t xml:space="preserve"> a nepoužije ich na</w:t>
      </w:r>
      <w:r w:rsidR="0016098B">
        <w:rPr>
          <w:sz w:val="22"/>
        </w:rPr>
        <w:t xml:space="preserve"> </w:t>
      </w:r>
      <w:r w:rsidRPr="006418E8">
        <w:rPr>
          <w:sz w:val="22"/>
        </w:rPr>
        <w:t>iné než účely</w:t>
      </w:r>
      <w:r w:rsidR="00910F35">
        <w:rPr>
          <w:sz w:val="22"/>
        </w:rPr>
        <w:t xml:space="preserve"> určené spoločnosťou IMC</w:t>
      </w:r>
      <w:r w:rsidR="00C20121">
        <w:rPr>
          <w:sz w:val="22"/>
        </w:rPr>
        <w:t xml:space="preserve"> Slovakia</w:t>
      </w:r>
      <w:r w:rsidRPr="006418E8">
        <w:rPr>
          <w:sz w:val="22"/>
        </w:rPr>
        <w:t>. To isté platí aj pre</w:t>
      </w:r>
      <w:r w:rsidR="00FA1704">
        <w:rPr>
          <w:sz w:val="22"/>
        </w:rPr>
        <w:t xml:space="preserve"> všetky</w:t>
      </w:r>
      <w:r w:rsidRPr="006418E8">
        <w:rPr>
          <w:sz w:val="22"/>
        </w:rPr>
        <w:t xml:space="preserve"> </w:t>
      </w:r>
      <w:r w:rsidRPr="003C4CBE">
        <w:rPr>
          <w:sz w:val="22"/>
        </w:rPr>
        <w:t>kópie</w:t>
      </w:r>
      <w:r w:rsidR="00FA1704" w:rsidRPr="003C4CBE">
        <w:rPr>
          <w:sz w:val="22"/>
        </w:rPr>
        <w:t xml:space="preserve"> akýchkoľvek informácií, ktoré</w:t>
      </w:r>
      <w:r w:rsidR="00C20121">
        <w:rPr>
          <w:sz w:val="22"/>
        </w:rPr>
        <w:t xml:space="preserve"> spoločnosť</w:t>
      </w:r>
      <w:r w:rsidR="00FA1704" w:rsidRPr="003C4CBE">
        <w:rPr>
          <w:sz w:val="22"/>
        </w:rPr>
        <w:t xml:space="preserve"> IMC Slovakia poskytl</w:t>
      </w:r>
      <w:r w:rsidR="00C20121">
        <w:rPr>
          <w:sz w:val="22"/>
        </w:rPr>
        <w:t>a</w:t>
      </w:r>
      <w:r w:rsidR="00FA1704" w:rsidRPr="003C4CBE">
        <w:rPr>
          <w:sz w:val="22"/>
        </w:rPr>
        <w:t xml:space="preserve"> dodávateľovi.</w:t>
      </w:r>
      <w:r w:rsidRPr="006418E8">
        <w:rPr>
          <w:sz w:val="22"/>
        </w:rPr>
        <w:t xml:space="preserve"> Táto povinnosť neplatí pre informácie,</w:t>
      </w:r>
      <w:r w:rsidR="0016098B">
        <w:rPr>
          <w:sz w:val="22"/>
        </w:rPr>
        <w:t xml:space="preserve"> </w:t>
      </w:r>
      <w:r w:rsidRPr="006418E8">
        <w:rPr>
          <w:sz w:val="22"/>
        </w:rPr>
        <w:t xml:space="preserve">ktoré boli </w:t>
      </w:r>
      <w:r w:rsidR="00FA1704" w:rsidRPr="003C4CBE">
        <w:rPr>
          <w:sz w:val="22"/>
        </w:rPr>
        <w:t>dodávateľovi</w:t>
      </w:r>
      <w:r w:rsidR="00FA1704">
        <w:rPr>
          <w:sz w:val="22"/>
        </w:rPr>
        <w:t xml:space="preserve"> </w:t>
      </w:r>
      <w:r w:rsidRPr="006418E8">
        <w:rPr>
          <w:sz w:val="22"/>
        </w:rPr>
        <w:t>známe pri ich prijatí oprávneným spôsobom bez zvláštnej povinnosti zachovávať</w:t>
      </w:r>
      <w:r w:rsidR="0016098B">
        <w:rPr>
          <w:sz w:val="22"/>
        </w:rPr>
        <w:t xml:space="preserve"> </w:t>
      </w:r>
      <w:r w:rsidRPr="006418E8">
        <w:rPr>
          <w:sz w:val="22"/>
        </w:rPr>
        <w:t xml:space="preserve">mlčanlivosť alebo sa neskôr stanú </w:t>
      </w:r>
      <w:r w:rsidR="00EC6F0D" w:rsidRPr="003C4CBE">
        <w:rPr>
          <w:sz w:val="22"/>
        </w:rPr>
        <w:t>dodávateľovi</w:t>
      </w:r>
      <w:r w:rsidR="00EC6F0D">
        <w:rPr>
          <w:sz w:val="22"/>
        </w:rPr>
        <w:t xml:space="preserve"> </w:t>
      </w:r>
      <w:r w:rsidRPr="006418E8">
        <w:rPr>
          <w:sz w:val="22"/>
        </w:rPr>
        <w:t>známymi bez zvláštnej povinnosti zachovávať mlčanlivosť</w:t>
      </w:r>
      <w:r w:rsidR="0016098B">
        <w:rPr>
          <w:sz w:val="22"/>
        </w:rPr>
        <w:t xml:space="preserve"> </w:t>
      </w:r>
      <w:r w:rsidRPr="006418E8">
        <w:rPr>
          <w:sz w:val="22"/>
        </w:rPr>
        <w:t>a</w:t>
      </w:r>
      <w:r w:rsidR="00EC6F0D">
        <w:rPr>
          <w:sz w:val="22"/>
        </w:rPr>
        <w:t>/alebo</w:t>
      </w:r>
      <w:r w:rsidRPr="006418E8">
        <w:rPr>
          <w:sz w:val="22"/>
        </w:rPr>
        <w:t xml:space="preserve"> ktoré bez toho</w:t>
      </w:r>
      <w:r w:rsidR="00312B26">
        <w:rPr>
          <w:sz w:val="22"/>
        </w:rPr>
        <w:t>,</w:t>
      </w:r>
      <w:r w:rsidRPr="006418E8">
        <w:rPr>
          <w:sz w:val="22"/>
        </w:rPr>
        <w:t xml:space="preserve"> aby došlo k porušeniu zmluvy jednou zo zmluvných strán, sú alebo budú</w:t>
      </w:r>
      <w:r w:rsidR="0016098B">
        <w:rPr>
          <w:sz w:val="22"/>
        </w:rPr>
        <w:t xml:space="preserve"> </w:t>
      </w:r>
      <w:r w:rsidRPr="006418E8">
        <w:rPr>
          <w:sz w:val="22"/>
        </w:rPr>
        <w:t>všeobecne známe, alebo pre ktoré</w:t>
      </w:r>
      <w:r w:rsidR="006E462E">
        <w:rPr>
          <w:sz w:val="22"/>
        </w:rPr>
        <w:t xml:space="preserve"> IMC</w:t>
      </w:r>
      <w:r w:rsidRPr="006418E8">
        <w:rPr>
          <w:sz w:val="22"/>
        </w:rPr>
        <w:t xml:space="preserve"> </w:t>
      </w:r>
      <w:r w:rsidR="006E462E" w:rsidRPr="006E462E">
        <w:rPr>
          <w:sz w:val="22"/>
        </w:rPr>
        <w:t>udelilo písomný súhlas dodávateľovi na ich použitie na iné účely.</w:t>
      </w:r>
    </w:p>
    <w:p w14:paraId="48A5DF61" w14:textId="4DA8C2DF" w:rsidR="00AF1261" w:rsidRDefault="00AF1261" w:rsidP="0016098B">
      <w:pPr>
        <w:jc w:val="both"/>
        <w:rPr>
          <w:sz w:val="22"/>
        </w:rPr>
      </w:pPr>
      <w:r w:rsidRPr="003C4CBE">
        <w:rPr>
          <w:sz w:val="22"/>
        </w:rPr>
        <w:t xml:space="preserve">Bez predchádzajúceho písomného súhlasu </w:t>
      </w:r>
      <w:r w:rsidR="00312B26">
        <w:rPr>
          <w:sz w:val="22"/>
        </w:rPr>
        <w:t xml:space="preserve">spoločnosti </w:t>
      </w:r>
      <w:r w:rsidRPr="003C4CBE">
        <w:rPr>
          <w:sz w:val="22"/>
        </w:rPr>
        <w:t>IMC dodávateľ nie je oprávnený prezentovať alebo inak zverejňovať jeho obchodný vzťah s IMC na reklamné alebo iné obchodné či osobné účely.</w:t>
      </w:r>
    </w:p>
    <w:p w14:paraId="6593DEEF" w14:textId="74DC7693" w:rsidR="00AF1261" w:rsidRDefault="00AF1261" w:rsidP="0016098B">
      <w:pPr>
        <w:jc w:val="both"/>
        <w:rPr>
          <w:sz w:val="22"/>
        </w:rPr>
      </w:pPr>
    </w:p>
    <w:p w14:paraId="049FCA98" w14:textId="77777777" w:rsidR="00DB0FF5" w:rsidRDefault="00DB0FF5" w:rsidP="0016098B">
      <w:pPr>
        <w:jc w:val="both"/>
        <w:rPr>
          <w:sz w:val="22"/>
        </w:rPr>
      </w:pPr>
    </w:p>
    <w:p w14:paraId="2EA9D9BD" w14:textId="1EB2214F" w:rsidR="00166CDB" w:rsidRDefault="00DB0FF5" w:rsidP="0016098B">
      <w:pPr>
        <w:jc w:val="both"/>
        <w:rPr>
          <w:sz w:val="22"/>
        </w:rPr>
      </w:pPr>
      <w:r w:rsidRPr="003C4CBE">
        <w:rPr>
          <w:sz w:val="22"/>
        </w:rPr>
        <w:t>IMC si v</w:t>
      </w:r>
      <w:r w:rsidR="006418E8" w:rsidRPr="003C4CBE">
        <w:rPr>
          <w:sz w:val="22"/>
        </w:rPr>
        <w:t>yhradzuje</w:t>
      </w:r>
      <w:r w:rsidRPr="003C4CBE">
        <w:rPr>
          <w:sz w:val="22"/>
        </w:rPr>
        <w:t xml:space="preserve"> </w:t>
      </w:r>
      <w:r w:rsidR="006418E8" w:rsidRPr="003C4CBE">
        <w:rPr>
          <w:sz w:val="22"/>
        </w:rPr>
        <w:t>vlastnícke právo a všetky iné práva (napr. autorské práva</w:t>
      </w:r>
      <w:r w:rsidR="003C5DAC" w:rsidRPr="003C4CBE">
        <w:rPr>
          <w:sz w:val="22"/>
        </w:rPr>
        <w:t xml:space="preserve">, </w:t>
      </w:r>
      <w:bookmarkStart w:id="0" w:name="_Hlk168577850"/>
      <w:r w:rsidR="003C5DAC" w:rsidRPr="003C4CBE">
        <w:rPr>
          <w:sz w:val="22"/>
        </w:rPr>
        <w:t>najmä, nie však výlučne, všetky práva duševného vlastníctva, ako sú autorské práva, licencie, ochranné známky</w:t>
      </w:r>
      <w:bookmarkEnd w:id="0"/>
      <w:r w:rsidR="006418E8" w:rsidRPr="003C4CBE">
        <w:rPr>
          <w:sz w:val="22"/>
        </w:rPr>
        <w:t xml:space="preserve">) na </w:t>
      </w:r>
      <w:r w:rsidR="006418E8" w:rsidRPr="001C3F30">
        <w:rPr>
          <w:sz w:val="22"/>
        </w:rPr>
        <w:t>informácie,</w:t>
      </w:r>
      <w:r w:rsidR="0016098B" w:rsidRPr="001C3F30">
        <w:rPr>
          <w:sz w:val="22"/>
        </w:rPr>
        <w:t xml:space="preserve"> </w:t>
      </w:r>
      <w:r w:rsidR="006418E8" w:rsidRPr="001C3F30">
        <w:rPr>
          <w:sz w:val="22"/>
        </w:rPr>
        <w:t xml:space="preserve">ktoré </w:t>
      </w:r>
      <w:r w:rsidR="00166CDB" w:rsidRPr="001C3F30">
        <w:rPr>
          <w:sz w:val="22"/>
        </w:rPr>
        <w:t xml:space="preserve">boli </w:t>
      </w:r>
      <w:r w:rsidR="001C3F30" w:rsidRPr="001C3F30">
        <w:rPr>
          <w:sz w:val="22"/>
        </w:rPr>
        <w:t>dodávateľovi</w:t>
      </w:r>
      <w:r w:rsidR="001C3F30">
        <w:rPr>
          <w:sz w:val="22"/>
        </w:rPr>
        <w:t xml:space="preserve"> </w:t>
      </w:r>
      <w:r w:rsidR="001C3F30" w:rsidRPr="001C3F30">
        <w:rPr>
          <w:sz w:val="22"/>
        </w:rPr>
        <w:t>poskytnuté</w:t>
      </w:r>
      <w:r w:rsidR="001C3F30">
        <w:rPr>
          <w:sz w:val="22"/>
        </w:rPr>
        <w:t xml:space="preserve"> spoločnosťou IMC Slovakia</w:t>
      </w:r>
      <w:r w:rsidR="006418E8" w:rsidRPr="001C3F30">
        <w:rPr>
          <w:sz w:val="22"/>
        </w:rPr>
        <w:t>.</w:t>
      </w:r>
      <w:r w:rsidR="006418E8" w:rsidRPr="006418E8">
        <w:rPr>
          <w:sz w:val="22"/>
        </w:rPr>
        <w:t xml:space="preserve"> </w:t>
      </w:r>
    </w:p>
    <w:p w14:paraId="21143B88" w14:textId="203C89CE" w:rsidR="003C5DAC" w:rsidRDefault="003C5DAC" w:rsidP="0016098B">
      <w:pPr>
        <w:jc w:val="both"/>
        <w:rPr>
          <w:sz w:val="22"/>
        </w:rPr>
      </w:pPr>
    </w:p>
    <w:p w14:paraId="0366AAD8" w14:textId="77777777" w:rsidR="003C5DAC" w:rsidRDefault="003C5DAC" w:rsidP="0016098B">
      <w:pPr>
        <w:jc w:val="both"/>
        <w:rPr>
          <w:sz w:val="22"/>
        </w:rPr>
      </w:pPr>
    </w:p>
    <w:p w14:paraId="0BB0CB77" w14:textId="70168E48" w:rsidR="00166CDB" w:rsidRDefault="006418E8" w:rsidP="0016098B">
      <w:pPr>
        <w:jc w:val="both"/>
        <w:rPr>
          <w:sz w:val="22"/>
        </w:rPr>
      </w:pPr>
      <w:r w:rsidRPr="006418E8">
        <w:rPr>
          <w:sz w:val="22"/>
        </w:rPr>
        <w:t>Kópie je možné vyhotoviť len na základe predchádzajúceho</w:t>
      </w:r>
      <w:r w:rsidR="0016098B">
        <w:rPr>
          <w:sz w:val="22"/>
        </w:rPr>
        <w:t xml:space="preserve"> </w:t>
      </w:r>
      <w:r w:rsidRPr="006418E8">
        <w:rPr>
          <w:sz w:val="22"/>
        </w:rPr>
        <w:t>písomného súhlasu</w:t>
      </w:r>
      <w:r w:rsidR="006F7625">
        <w:rPr>
          <w:sz w:val="22"/>
        </w:rPr>
        <w:t xml:space="preserve"> spoločnosti</w:t>
      </w:r>
      <w:r w:rsidR="00166CDB">
        <w:rPr>
          <w:sz w:val="22"/>
        </w:rPr>
        <w:t xml:space="preserve"> IMC</w:t>
      </w:r>
      <w:r w:rsidRPr="006418E8">
        <w:rPr>
          <w:sz w:val="22"/>
        </w:rPr>
        <w:t>. Kópie prechádzajú v okamihu ich vytvorenia do vlastníctva</w:t>
      </w:r>
      <w:r w:rsidR="00166CDB">
        <w:rPr>
          <w:sz w:val="22"/>
        </w:rPr>
        <w:t xml:space="preserve"> IMC</w:t>
      </w:r>
      <w:r w:rsidRPr="006418E8">
        <w:rPr>
          <w:sz w:val="22"/>
        </w:rPr>
        <w:t>. Platí</w:t>
      </w:r>
      <w:r w:rsidR="0016098B">
        <w:rPr>
          <w:sz w:val="22"/>
        </w:rPr>
        <w:t xml:space="preserve"> </w:t>
      </w:r>
      <w:r w:rsidRPr="006418E8">
        <w:rPr>
          <w:sz w:val="22"/>
        </w:rPr>
        <w:t>dohoda medzi dodávateľom a</w:t>
      </w:r>
      <w:r w:rsidR="00166CDB">
        <w:rPr>
          <w:sz w:val="22"/>
        </w:rPr>
        <w:t xml:space="preserve"> IMC </w:t>
      </w:r>
      <w:r w:rsidRPr="006418E8">
        <w:rPr>
          <w:sz w:val="22"/>
        </w:rPr>
        <w:t>o tom, že dodávateľ kópie uschová</w:t>
      </w:r>
      <w:r w:rsidR="00166CDB">
        <w:rPr>
          <w:sz w:val="22"/>
        </w:rPr>
        <w:t xml:space="preserve"> pre IMC.</w:t>
      </w:r>
      <w:r w:rsidRPr="006418E8">
        <w:rPr>
          <w:sz w:val="22"/>
        </w:rPr>
        <w:t xml:space="preserve"> </w:t>
      </w:r>
    </w:p>
    <w:p w14:paraId="729C80D1" w14:textId="77777777" w:rsidR="003C5DAC" w:rsidRDefault="003C5DAC" w:rsidP="0016098B">
      <w:pPr>
        <w:jc w:val="both"/>
        <w:rPr>
          <w:sz w:val="22"/>
        </w:rPr>
      </w:pPr>
    </w:p>
    <w:p w14:paraId="3A0415B8" w14:textId="3939D5E8" w:rsidR="00166CDB" w:rsidRDefault="006418E8" w:rsidP="0016098B">
      <w:pPr>
        <w:jc w:val="both"/>
        <w:rPr>
          <w:sz w:val="22"/>
        </w:rPr>
      </w:pPr>
      <w:r w:rsidRPr="006418E8">
        <w:rPr>
          <w:sz w:val="22"/>
        </w:rPr>
        <w:t>Dodávateľ</w:t>
      </w:r>
      <w:r w:rsidR="0016098B">
        <w:rPr>
          <w:sz w:val="22"/>
        </w:rPr>
        <w:t xml:space="preserve"> </w:t>
      </w:r>
      <w:r w:rsidRPr="006418E8">
        <w:rPr>
          <w:sz w:val="22"/>
        </w:rPr>
        <w:t>musí podklady</w:t>
      </w:r>
      <w:r w:rsidR="004B2173">
        <w:rPr>
          <w:sz w:val="22"/>
        </w:rPr>
        <w:t xml:space="preserve">, </w:t>
      </w:r>
      <w:r w:rsidR="004B2173" w:rsidRPr="003C4CBE">
        <w:rPr>
          <w:sz w:val="22"/>
        </w:rPr>
        <w:t>informácie</w:t>
      </w:r>
      <w:r w:rsidRPr="006418E8">
        <w:rPr>
          <w:sz w:val="22"/>
        </w:rPr>
        <w:t xml:space="preserve"> a predmety, ktoré mu boli poskytnuté</w:t>
      </w:r>
      <w:r w:rsidR="006F7625">
        <w:rPr>
          <w:sz w:val="22"/>
        </w:rPr>
        <w:t xml:space="preserve"> spoločnosťou</w:t>
      </w:r>
      <w:r w:rsidR="00EC0179">
        <w:rPr>
          <w:sz w:val="22"/>
        </w:rPr>
        <w:t xml:space="preserve"> </w:t>
      </w:r>
      <w:r w:rsidR="00EC0179" w:rsidRPr="003C4CBE">
        <w:rPr>
          <w:sz w:val="22"/>
        </w:rPr>
        <w:t>IMC</w:t>
      </w:r>
      <w:r w:rsidRPr="006418E8">
        <w:rPr>
          <w:sz w:val="22"/>
        </w:rPr>
        <w:t>, vrátane ich kópií, na svoje náklady</w:t>
      </w:r>
      <w:r w:rsidR="0016098B">
        <w:rPr>
          <w:sz w:val="22"/>
        </w:rPr>
        <w:t xml:space="preserve"> </w:t>
      </w:r>
      <w:r w:rsidRPr="006418E8">
        <w:rPr>
          <w:sz w:val="22"/>
        </w:rPr>
        <w:t xml:space="preserve">starostlivo uschovať, starať sa o </w:t>
      </w:r>
      <w:proofErr w:type="spellStart"/>
      <w:r w:rsidRPr="006418E8">
        <w:rPr>
          <w:sz w:val="22"/>
        </w:rPr>
        <w:t>ne</w:t>
      </w:r>
      <w:proofErr w:type="spellEnd"/>
      <w:r w:rsidRPr="006418E8">
        <w:rPr>
          <w:sz w:val="22"/>
        </w:rPr>
        <w:t xml:space="preserve"> a poistiť ich a na požiadanie</w:t>
      </w:r>
      <w:r w:rsidR="000932EF">
        <w:rPr>
          <w:sz w:val="22"/>
        </w:rPr>
        <w:t xml:space="preserve"> spoločnosti IMC Slovakia</w:t>
      </w:r>
      <w:r w:rsidRPr="006418E8">
        <w:rPr>
          <w:sz w:val="22"/>
        </w:rPr>
        <w:t xml:space="preserve"> ich kedykoľvek vydať</w:t>
      </w:r>
      <w:r w:rsidR="00166CDB">
        <w:rPr>
          <w:sz w:val="22"/>
        </w:rPr>
        <w:t xml:space="preserve"> IMC</w:t>
      </w:r>
      <w:r w:rsidR="0016098B">
        <w:rPr>
          <w:sz w:val="22"/>
        </w:rPr>
        <w:t>, r</w:t>
      </w:r>
      <w:r w:rsidRPr="006418E8">
        <w:rPr>
          <w:sz w:val="22"/>
        </w:rPr>
        <w:t xml:space="preserve">esp. </w:t>
      </w:r>
      <w:r w:rsidR="00166CDB">
        <w:rPr>
          <w:sz w:val="22"/>
        </w:rPr>
        <w:t xml:space="preserve">ich </w:t>
      </w:r>
      <w:r w:rsidRPr="006418E8">
        <w:rPr>
          <w:sz w:val="22"/>
        </w:rPr>
        <w:t xml:space="preserve">zničiť. </w:t>
      </w:r>
    </w:p>
    <w:p w14:paraId="166597D5" w14:textId="15B5AC36" w:rsidR="006418E8" w:rsidRDefault="006418E8" w:rsidP="0016098B">
      <w:pPr>
        <w:jc w:val="both"/>
        <w:rPr>
          <w:sz w:val="22"/>
        </w:rPr>
      </w:pPr>
      <w:r w:rsidRPr="006418E8">
        <w:rPr>
          <w:sz w:val="22"/>
        </w:rPr>
        <w:t xml:space="preserve">Dodávateľ nemá v žiadnom prípade zádržné právo. </w:t>
      </w:r>
      <w:r w:rsidR="00674B3E" w:rsidRPr="003C4CBE">
        <w:rPr>
          <w:sz w:val="22"/>
        </w:rPr>
        <w:t>Dodávateľ nemá právo si dokumenty</w:t>
      </w:r>
      <w:bookmarkStart w:id="1" w:name="_Hlk168578331"/>
      <w:r w:rsidR="00674B3E" w:rsidRPr="003C4CBE">
        <w:rPr>
          <w:sz w:val="22"/>
        </w:rPr>
        <w:t>, predmety, podklady a akékoľvek informácie, ktoré mu IMC poskytlo ponechať</w:t>
      </w:r>
      <w:bookmarkEnd w:id="1"/>
      <w:r w:rsidR="00674B3E" w:rsidRPr="003C4CBE">
        <w:rPr>
          <w:sz w:val="22"/>
        </w:rPr>
        <w:t>.</w:t>
      </w:r>
    </w:p>
    <w:p w14:paraId="580C4762" w14:textId="6A1B5CAE" w:rsidR="00674B3E" w:rsidRDefault="00674B3E" w:rsidP="0016098B">
      <w:pPr>
        <w:jc w:val="both"/>
        <w:rPr>
          <w:sz w:val="22"/>
        </w:rPr>
      </w:pPr>
    </w:p>
    <w:p w14:paraId="36BF767F" w14:textId="77777777" w:rsidR="00674B3E" w:rsidRPr="006418E8" w:rsidRDefault="00674B3E" w:rsidP="0016098B">
      <w:pPr>
        <w:jc w:val="both"/>
        <w:rPr>
          <w:sz w:val="22"/>
        </w:rPr>
      </w:pPr>
    </w:p>
    <w:p w14:paraId="4C2A69EA" w14:textId="4B5B5095" w:rsidR="006418E8" w:rsidRDefault="006418E8" w:rsidP="00CC7294">
      <w:pPr>
        <w:jc w:val="both"/>
        <w:rPr>
          <w:b/>
          <w:bCs/>
          <w:sz w:val="22"/>
          <w:highlight w:val="yellow"/>
        </w:rPr>
      </w:pPr>
    </w:p>
    <w:p w14:paraId="092F3428" w14:textId="77777777" w:rsidR="00870553" w:rsidRDefault="00870553" w:rsidP="00CC7294">
      <w:pPr>
        <w:jc w:val="both"/>
        <w:rPr>
          <w:b/>
          <w:bCs/>
          <w:sz w:val="22"/>
          <w:highlight w:val="yellow"/>
        </w:rPr>
      </w:pPr>
    </w:p>
    <w:p w14:paraId="73720DCB" w14:textId="79880ADF" w:rsidR="00CC7294" w:rsidRDefault="00CC7294" w:rsidP="00CC7294">
      <w:pPr>
        <w:jc w:val="both"/>
        <w:rPr>
          <w:b/>
          <w:bCs/>
          <w:sz w:val="22"/>
          <w:highlight w:val="yellow"/>
        </w:rPr>
      </w:pPr>
    </w:p>
    <w:p w14:paraId="1C9420D2" w14:textId="153E686C" w:rsidR="0016098B" w:rsidRPr="00870553" w:rsidRDefault="0016098B" w:rsidP="00CC7294">
      <w:pPr>
        <w:jc w:val="both"/>
        <w:rPr>
          <w:b/>
          <w:color w:val="3333CC"/>
          <w:szCs w:val="28"/>
        </w:rPr>
      </w:pPr>
      <w:r w:rsidRPr="00870553">
        <w:rPr>
          <w:b/>
          <w:color w:val="3333CC"/>
          <w:szCs w:val="28"/>
        </w:rPr>
        <w:t xml:space="preserve">B. </w:t>
      </w:r>
      <w:r w:rsidR="00DB0FF5" w:rsidRPr="00870553">
        <w:rPr>
          <w:b/>
          <w:color w:val="3333CC"/>
          <w:szCs w:val="28"/>
        </w:rPr>
        <w:t>Dodacie podmienky</w:t>
      </w:r>
    </w:p>
    <w:p w14:paraId="14DD9F8C" w14:textId="77777777" w:rsidR="00DB0FF5" w:rsidRDefault="00DB0FF5" w:rsidP="00CC7294">
      <w:pPr>
        <w:jc w:val="both"/>
      </w:pPr>
    </w:p>
    <w:p w14:paraId="637EA7A4" w14:textId="4CB72299" w:rsidR="00E37563" w:rsidRPr="003C4CBE" w:rsidRDefault="0016098B" w:rsidP="004206F0">
      <w:pPr>
        <w:jc w:val="both"/>
        <w:rPr>
          <w:sz w:val="22"/>
        </w:rPr>
      </w:pPr>
      <w:r w:rsidRPr="003C4CBE">
        <w:rPr>
          <w:sz w:val="22"/>
        </w:rPr>
        <w:t>Dodac</w:t>
      </w:r>
      <w:r w:rsidR="00DB0FF5" w:rsidRPr="003C4CBE">
        <w:rPr>
          <w:sz w:val="22"/>
        </w:rPr>
        <w:t xml:space="preserve">ie predpisy spoločnosti IMC </w:t>
      </w:r>
      <w:r w:rsidR="00C24312" w:rsidRPr="003C4CBE">
        <w:rPr>
          <w:sz w:val="22"/>
        </w:rPr>
        <w:t>slúžia na</w:t>
      </w:r>
      <w:r w:rsidR="00DB0FF5" w:rsidRPr="003C4CBE">
        <w:rPr>
          <w:sz w:val="22"/>
        </w:rPr>
        <w:t xml:space="preserve"> efektívny priebeh prijatia tovaru. </w:t>
      </w:r>
      <w:r w:rsidRPr="003C4CBE">
        <w:rPr>
          <w:sz w:val="22"/>
        </w:rPr>
        <w:t>Zabrán</w:t>
      </w:r>
      <w:r w:rsidR="00DB0FF5" w:rsidRPr="003C4CBE">
        <w:rPr>
          <w:sz w:val="22"/>
        </w:rPr>
        <w:t xml:space="preserve">i sa tak čakacím dobám pre zasielateľa aj zamestnancov IMC ako aj nezrovnalostiam </w:t>
      </w:r>
      <w:r w:rsidRPr="003C4CBE">
        <w:rPr>
          <w:sz w:val="22"/>
        </w:rPr>
        <w:t>a</w:t>
      </w:r>
      <w:r w:rsidR="00DB0FF5" w:rsidRPr="003C4CBE">
        <w:rPr>
          <w:sz w:val="22"/>
        </w:rPr>
        <w:t> </w:t>
      </w:r>
      <w:r w:rsidRPr="003C4CBE">
        <w:rPr>
          <w:sz w:val="22"/>
        </w:rPr>
        <w:t>pr</w:t>
      </w:r>
      <w:r w:rsidR="00DB0FF5" w:rsidRPr="003C4CBE">
        <w:rPr>
          <w:sz w:val="22"/>
        </w:rPr>
        <w:t xml:space="preserve">edlžovaniu pri dodaní tovaru. </w:t>
      </w:r>
      <w:r w:rsidRPr="003C4CBE">
        <w:rPr>
          <w:sz w:val="22"/>
        </w:rPr>
        <w:t xml:space="preserve"> Dodac</w:t>
      </w:r>
      <w:r w:rsidR="00DB0FF5" w:rsidRPr="003C4CBE">
        <w:rPr>
          <w:sz w:val="22"/>
        </w:rPr>
        <w:t>ie podmienk</w:t>
      </w:r>
      <w:r w:rsidR="00750231" w:rsidRPr="003C4CBE">
        <w:rPr>
          <w:sz w:val="22"/>
        </w:rPr>
        <w:t>y</w:t>
      </w:r>
      <w:r w:rsidR="00DB0FF5" w:rsidRPr="003C4CBE">
        <w:rPr>
          <w:sz w:val="22"/>
        </w:rPr>
        <w:t xml:space="preserve"> spoločnosti IMC platia nadväzne  na všetky Všeobecné nákupné podmienky IM</w:t>
      </w:r>
      <w:r w:rsidR="000A5BD9" w:rsidRPr="003C4CBE">
        <w:rPr>
          <w:sz w:val="22"/>
        </w:rPr>
        <w:t>C.</w:t>
      </w:r>
    </w:p>
    <w:p w14:paraId="5E986AE6" w14:textId="3F062DBE" w:rsidR="008357ED" w:rsidRDefault="008357ED" w:rsidP="00CC7294">
      <w:pPr>
        <w:jc w:val="both"/>
        <w:rPr>
          <w:b/>
          <w:sz w:val="22"/>
          <w:highlight w:val="yellow"/>
        </w:rPr>
      </w:pPr>
    </w:p>
    <w:p w14:paraId="6B15A172" w14:textId="37DF80EF" w:rsidR="00852F28" w:rsidRDefault="00852F28" w:rsidP="00CC7294">
      <w:pPr>
        <w:jc w:val="both"/>
        <w:rPr>
          <w:b/>
          <w:sz w:val="22"/>
          <w:highlight w:val="yellow"/>
        </w:rPr>
      </w:pPr>
    </w:p>
    <w:p w14:paraId="146227AB" w14:textId="77777777" w:rsidR="00852F28" w:rsidRDefault="00852F28" w:rsidP="00CC7294">
      <w:pPr>
        <w:jc w:val="both"/>
        <w:rPr>
          <w:b/>
          <w:sz w:val="22"/>
          <w:highlight w:val="yellow"/>
        </w:rPr>
      </w:pPr>
    </w:p>
    <w:p w14:paraId="75F992C9" w14:textId="77777777" w:rsidR="004206F0" w:rsidRDefault="004206F0" w:rsidP="00CC7294">
      <w:pPr>
        <w:jc w:val="both"/>
        <w:rPr>
          <w:b/>
          <w:sz w:val="22"/>
          <w:highlight w:val="yellow"/>
        </w:rPr>
      </w:pPr>
    </w:p>
    <w:p w14:paraId="2D98E4AA" w14:textId="4DCA2D09" w:rsidR="00CC7294" w:rsidRDefault="00E37563" w:rsidP="00CC7294">
      <w:pPr>
        <w:jc w:val="both"/>
        <w:rPr>
          <w:b/>
          <w:sz w:val="22"/>
        </w:rPr>
      </w:pPr>
      <w:r w:rsidRPr="004206F0">
        <w:rPr>
          <w:b/>
          <w:sz w:val="22"/>
        </w:rPr>
        <w:t>I</w:t>
      </w:r>
      <w:r w:rsidR="00CC7294" w:rsidRPr="004206F0">
        <w:rPr>
          <w:b/>
          <w:sz w:val="22"/>
        </w:rPr>
        <w:t xml:space="preserve">. </w:t>
      </w:r>
      <w:r w:rsidR="004206F0" w:rsidRPr="004206F0">
        <w:rPr>
          <w:b/>
          <w:sz w:val="22"/>
        </w:rPr>
        <w:t>Adresa doručenia</w:t>
      </w:r>
      <w:r w:rsidR="004206F0">
        <w:rPr>
          <w:b/>
          <w:sz w:val="22"/>
        </w:rPr>
        <w:t>, čas prijatia tovaru</w:t>
      </w:r>
    </w:p>
    <w:p w14:paraId="735AA93D" w14:textId="77777777" w:rsidR="004206F0" w:rsidRDefault="004206F0" w:rsidP="00CC7294">
      <w:pPr>
        <w:jc w:val="both"/>
      </w:pPr>
    </w:p>
    <w:p w14:paraId="09438334" w14:textId="22504052" w:rsidR="004206F0" w:rsidRDefault="004206F0" w:rsidP="00CC7294">
      <w:pPr>
        <w:jc w:val="both"/>
      </w:pPr>
      <w:r>
        <w:t>Je nutné dodržať poštovn</w:t>
      </w:r>
      <w:r w:rsidR="00852F28">
        <w:t>ú</w:t>
      </w:r>
      <w:r>
        <w:t xml:space="preserve"> doručovac</w:t>
      </w:r>
      <w:r w:rsidR="00852F28">
        <w:t>iu</w:t>
      </w:r>
      <w:r>
        <w:t xml:space="preserve"> adresu uvede</w:t>
      </w:r>
      <w:r w:rsidR="00852F28">
        <w:t>nú</w:t>
      </w:r>
      <w:r>
        <w:t xml:space="preserve"> v objednávkach a zákazkách spoločnosti IMC</w:t>
      </w:r>
    </w:p>
    <w:p w14:paraId="4421BCD7" w14:textId="5937F88E" w:rsidR="004206F0" w:rsidRDefault="004206F0" w:rsidP="00CC7294">
      <w:pPr>
        <w:jc w:val="both"/>
        <w:rPr>
          <w:b/>
          <w:bCs/>
          <w:sz w:val="22"/>
        </w:rPr>
      </w:pPr>
    </w:p>
    <w:p w14:paraId="5347450A" w14:textId="115EDC7C" w:rsidR="004206F0" w:rsidRPr="005169E6" w:rsidRDefault="004206F0" w:rsidP="00CC7294">
      <w:pPr>
        <w:jc w:val="both"/>
        <w:rPr>
          <w:b/>
          <w:bCs/>
          <w:sz w:val="22"/>
        </w:rPr>
      </w:pPr>
      <w:r w:rsidRPr="005169E6">
        <w:rPr>
          <w:b/>
          <w:bCs/>
          <w:sz w:val="22"/>
        </w:rPr>
        <w:t>IMC Slovakia, s.r.o.</w:t>
      </w:r>
    </w:p>
    <w:p w14:paraId="7F3D496D" w14:textId="7AF25885" w:rsidR="004206F0" w:rsidRPr="005169E6" w:rsidRDefault="004206F0" w:rsidP="00CC7294">
      <w:pPr>
        <w:jc w:val="both"/>
        <w:rPr>
          <w:b/>
          <w:bCs/>
          <w:sz w:val="22"/>
        </w:rPr>
      </w:pPr>
      <w:proofErr w:type="spellStart"/>
      <w:r w:rsidRPr="005169E6">
        <w:rPr>
          <w:b/>
          <w:bCs/>
          <w:sz w:val="22"/>
        </w:rPr>
        <w:t>Šebešťanová</w:t>
      </w:r>
      <w:proofErr w:type="spellEnd"/>
      <w:r w:rsidRPr="005169E6">
        <w:rPr>
          <w:b/>
          <w:bCs/>
          <w:sz w:val="22"/>
        </w:rPr>
        <w:t xml:space="preserve"> č. 255</w:t>
      </w:r>
    </w:p>
    <w:p w14:paraId="3E3AD86F" w14:textId="352C4356" w:rsidR="004206F0" w:rsidRPr="005169E6" w:rsidRDefault="004206F0" w:rsidP="00CC7294">
      <w:pPr>
        <w:jc w:val="both"/>
        <w:rPr>
          <w:b/>
          <w:bCs/>
          <w:sz w:val="22"/>
        </w:rPr>
      </w:pPr>
      <w:r w:rsidRPr="005169E6">
        <w:rPr>
          <w:b/>
          <w:bCs/>
          <w:sz w:val="22"/>
        </w:rPr>
        <w:t>017 01 Považská Bystrica</w:t>
      </w:r>
    </w:p>
    <w:p w14:paraId="7EF15F74" w14:textId="4A716CCA" w:rsidR="00CC7294" w:rsidRDefault="00CC7294" w:rsidP="00CC7294">
      <w:pPr>
        <w:jc w:val="both"/>
        <w:rPr>
          <w:b/>
          <w:bCs/>
          <w:sz w:val="22"/>
          <w:highlight w:val="yellow"/>
        </w:rPr>
      </w:pPr>
    </w:p>
    <w:p w14:paraId="2D36D7C1" w14:textId="15656762" w:rsidR="004206F0" w:rsidRPr="005169E6" w:rsidRDefault="004206F0" w:rsidP="00CC7294">
      <w:pPr>
        <w:jc w:val="both"/>
        <w:rPr>
          <w:b/>
          <w:sz w:val="22"/>
        </w:rPr>
      </w:pPr>
      <w:r w:rsidRPr="004206F0">
        <w:rPr>
          <w:bCs/>
          <w:sz w:val="22"/>
        </w:rPr>
        <w:t xml:space="preserve">Čas prijatia </w:t>
      </w:r>
      <w:r w:rsidRPr="003C4CBE">
        <w:rPr>
          <w:bCs/>
          <w:sz w:val="22"/>
        </w:rPr>
        <w:t xml:space="preserve">tovaru </w:t>
      </w:r>
      <w:r w:rsidR="00852F28" w:rsidRPr="003C4CBE">
        <w:rPr>
          <w:bCs/>
          <w:sz w:val="22"/>
        </w:rPr>
        <w:t xml:space="preserve">je </w:t>
      </w:r>
      <w:r w:rsidRPr="003C4CBE">
        <w:rPr>
          <w:bCs/>
          <w:sz w:val="22"/>
        </w:rPr>
        <w:t>v</w:t>
      </w:r>
      <w:r>
        <w:rPr>
          <w:bCs/>
          <w:sz w:val="22"/>
        </w:rPr>
        <w:t xml:space="preserve"> pracovných dňoch </w:t>
      </w:r>
      <w:r w:rsidR="00591017" w:rsidRPr="00B958EE">
        <w:rPr>
          <w:bCs/>
          <w:sz w:val="22"/>
        </w:rPr>
        <w:t>p</w:t>
      </w:r>
      <w:r>
        <w:rPr>
          <w:bCs/>
          <w:sz w:val="22"/>
        </w:rPr>
        <w:t xml:space="preserve">ondelok až </w:t>
      </w:r>
      <w:r w:rsidR="00591017" w:rsidRPr="00B958EE">
        <w:rPr>
          <w:bCs/>
          <w:sz w:val="22"/>
        </w:rPr>
        <w:t>p</w:t>
      </w:r>
      <w:r>
        <w:rPr>
          <w:bCs/>
          <w:sz w:val="22"/>
        </w:rPr>
        <w:t xml:space="preserve">iatok, </w:t>
      </w:r>
      <w:r w:rsidRPr="005169E6">
        <w:rPr>
          <w:b/>
          <w:sz w:val="22"/>
        </w:rPr>
        <w:t>v čase od 6:00 – 15:00</w:t>
      </w:r>
    </w:p>
    <w:p w14:paraId="38559514" w14:textId="77777777" w:rsidR="004206F0" w:rsidRDefault="004206F0" w:rsidP="00CC7294">
      <w:pPr>
        <w:jc w:val="both"/>
      </w:pPr>
    </w:p>
    <w:p w14:paraId="103DDB25" w14:textId="6BC7360F" w:rsidR="004206F0" w:rsidRDefault="004206F0" w:rsidP="00CC7294">
      <w:pPr>
        <w:jc w:val="both"/>
        <w:rPr>
          <w:b/>
          <w:sz w:val="22"/>
          <w:highlight w:val="yellow"/>
        </w:rPr>
      </w:pPr>
      <w:r w:rsidRPr="00523635">
        <w:rPr>
          <w:sz w:val="22"/>
        </w:rPr>
        <w:t xml:space="preserve">Dodanie mimo uvedeného času je možné výhradne </w:t>
      </w:r>
      <w:r w:rsidR="00B26634" w:rsidRPr="00523635">
        <w:rPr>
          <w:sz w:val="22"/>
        </w:rPr>
        <w:t>na základe dohody</w:t>
      </w:r>
      <w:r w:rsidRPr="00523635">
        <w:rPr>
          <w:sz w:val="22"/>
        </w:rPr>
        <w:t xml:space="preserve"> s príslušným zodpovedným nákupcom a/alebo  pracovníkom príjmu tovaru v IMC</w:t>
      </w:r>
      <w:r>
        <w:t>.</w:t>
      </w:r>
    </w:p>
    <w:p w14:paraId="79CB196E" w14:textId="77777777" w:rsidR="004206F0" w:rsidRDefault="004206F0" w:rsidP="00CC7294">
      <w:pPr>
        <w:jc w:val="both"/>
        <w:rPr>
          <w:b/>
          <w:sz w:val="22"/>
          <w:highlight w:val="yellow"/>
        </w:rPr>
      </w:pPr>
    </w:p>
    <w:p w14:paraId="0F9838F0" w14:textId="77777777" w:rsidR="004206F0" w:rsidRDefault="004206F0" w:rsidP="00CC7294">
      <w:pPr>
        <w:jc w:val="both"/>
        <w:rPr>
          <w:b/>
          <w:sz w:val="22"/>
          <w:highlight w:val="yellow"/>
        </w:rPr>
      </w:pPr>
    </w:p>
    <w:p w14:paraId="7C674FE8" w14:textId="2E9E622E" w:rsidR="004206F0" w:rsidRDefault="004206F0" w:rsidP="00CC7294">
      <w:pPr>
        <w:jc w:val="both"/>
        <w:rPr>
          <w:b/>
          <w:bCs/>
          <w:sz w:val="22"/>
          <w:highlight w:val="yellow"/>
        </w:rPr>
      </w:pPr>
      <w:r w:rsidRPr="00631762">
        <w:rPr>
          <w:b/>
          <w:sz w:val="22"/>
        </w:rPr>
        <w:t>I</w:t>
      </w:r>
      <w:r w:rsidR="00631762" w:rsidRPr="00631762">
        <w:rPr>
          <w:b/>
          <w:sz w:val="22"/>
        </w:rPr>
        <w:t>I</w:t>
      </w:r>
      <w:r w:rsidRPr="00631762">
        <w:rPr>
          <w:b/>
          <w:sz w:val="22"/>
        </w:rPr>
        <w:t xml:space="preserve">. </w:t>
      </w:r>
      <w:r w:rsidRPr="00631762">
        <w:rPr>
          <w:b/>
          <w:bCs/>
          <w:sz w:val="22"/>
        </w:rPr>
        <w:t>Dodacia lehota /Dodacie podmienky / Povolenia</w:t>
      </w:r>
    </w:p>
    <w:p w14:paraId="7252CC36" w14:textId="77777777" w:rsidR="004206F0" w:rsidRDefault="004206F0" w:rsidP="00CC7294">
      <w:pPr>
        <w:jc w:val="both"/>
        <w:rPr>
          <w:b/>
          <w:bCs/>
          <w:sz w:val="22"/>
          <w:highlight w:val="yellow"/>
        </w:rPr>
      </w:pPr>
    </w:p>
    <w:p w14:paraId="5BD011B2" w14:textId="0EFC7FD0" w:rsidR="006418E8" w:rsidRPr="00C8137F" w:rsidRDefault="00D65FE8" w:rsidP="00CC7294">
      <w:pPr>
        <w:jc w:val="both"/>
        <w:rPr>
          <w:sz w:val="22"/>
        </w:rPr>
      </w:pPr>
      <w:r w:rsidRPr="00C8137F">
        <w:rPr>
          <w:sz w:val="22"/>
        </w:rPr>
        <w:t xml:space="preserve">Dohodnuté termíny </w:t>
      </w:r>
      <w:r w:rsidR="00C8137F" w:rsidRPr="00C8137F">
        <w:rPr>
          <w:sz w:val="22"/>
        </w:rPr>
        <w:t>a termíny dodania sú záväzné.</w:t>
      </w:r>
    </w:p>
    <w:p w14:paraId="19449CA6" w14:textId="0A800200" w:rsidR="00BF6653" w:rsidRDefault="00C8137F" w:rsidP="00C8137F">
      <w:pPr>
        <w:jc w:val="both"/>
        <w:rPr>
          <w:sz w:val="22"/>
        </w:rPr>
      </w:pPr>
      <w:r w:rsidRPr="00C8137F">
        <w:rPr>
          <w:sz w:val="22"/>
        </w:rPr>
        <w:t>Dodacie podmienky sa riadia doložkou DAP (</w:t>
      </w:r>
      <w:proofErr w:type="spellStart"/>
      <w:r w:rsidRPr="00C8137F">
        <w:rPr>
          <w:sz w:val="22"/>
        </w:rPr>
        <w:t>Incoterms</w:t>
      </w:r>
      <w:proofErr w:type="spellEnd"/>
      <w:r w:rsidRPr="00C8137F">
        <w:rPr>
          <w:sz w:val="22"/>
        </w:rPr>
        <w:t xml:space="preserve"> 2020), vrátane balenia a</w:t>
      </w:r>
      <w:r>
        <w:rPr>
          <w:sz w:val="22"/>
        </w:rPr>
        <w:t xml:space="preserve"> </w:t>
      </w:r>
      <w:r w:rsidRPr="00C8137F">
        <w:rPr>
          <w:sz w:val="22"/>
        </w:rPr>
        <w:t xml:space="preserve">konzervácie, na </w:t>
      </w:r>
      <w:r w:rsidR="00E37563">
        <w:rPr>
          <w:sz w:val="22"/>
        </w:rPr>
        <w:t xml:space="preserve">miesto </w:t>
      </w:r>
      <w:r w:rsidRPr="00C8137F">
        <w:rPr>
          <w:sz w:val="22"/>
        </w:rPr>
        <w:t xml:space="preserve"> označené </w:t>
      </w:r>
      <w:r w:rsidR="00E37563">
        <w:rPr>
          <w:sz w:val="22"/>
        </w:rPr>
        <w:t xml:space="preserve">spoločnosťou IMC, </w:t>
      </w:r>
      <w:r w:rsidRPr="00C8137F">
        <w:rPr>
          <w:sz w:val="22"/>
        </w:rPr>
        <w:t xml:space="preserve">pokiaľ nie je určené inak. </w:t>
      </w:r>
    </w:p>
    <w:p w14:paraId="5B12A8B8" w14:textId="77777777" w:rsidR="0016098B" w:rsidRDefault="0016098B" w:rsidP="00C8137F">
      <w:pPr>
        <w:jc w:val="both"/>
        <w:rPr>
          <w:sz w:val="22"/>
        </w:rPr>
      </w:pPr>
    </w:p>
    <w:p w14:paraId="2039937B" w14:textId="77777777" w:rsidR="00387650" w:rsidRDefault="003B4ECC" w:rsidP="00C8137F">
      <w:pPr>
        <w:jc w:val="both"/>
        <w:rPr>
          <w:sz w:val="22"/>
        </w:rPr>
      </w:pPr>
      <w:r w:rsidRPr="00BF6653">
        <w:rPr>
          <w:sz w:val="22"/>
        </w:rPr>
        <w:t>Dodávateľ zabalí, označí a prepraví tovar v súlade s riadnou obchodnou praxou takým spôsobom, aby zabránil poškodeniu</w:t>
      </w:r>
      <w:r w:rsidR="0081178E">
        <w:rPr>
          <w:sz w:val="22"/>
        </w:rPr>
        <w:t xml:space="preserve"> </w:t>
      </w:r>
      <w:r w:rsidR="0081178E" w:rsidRPr="003C4CBE">
        <w:rPr>
          <w:sz w:val="22"/>
        </w:rPr>
        <w:t>tovaru</w:t>
      </w:r>
      <w:r w:rsidRPr="00BF6653">
        <w:rPr>
          <w:sz w:val="22"/>
        </w:rPr>
        <w:t xml:space="preserve"> počas dopravy a umožní efektívnu vykládku, manipuláciu a uskladnenie tovaru, pričom všetok tovar bude zreteľne označený.</w:t>
      </w:r>
    </w:p>
    <w:p w14:paraId="11437D48" w14:textId="77777777" w:rsidR="00387650" w:rsidRDefault="00387650" w:rsidP="00C8137F">
      <w:pPr>
        <w:jc w:val="both"/>
        <w:rPr>
          <w:sz w:val="22"/>
        </w:rPr>
      </w:pPr>
    </w:p>
    <w:p w14:paraId="15701048" w14:textId="77777777" w:rsidR="00387650" w:rsidRDefault="00387650" w:rsidP="00C8137F">
      <w:pPr>
        <w:jc w:val="both"/>
        <w:rPr>
          <w:sz w:val="22"/>
        </w:rPr>
      </w:pPr>
      <w:bookmarkStart w:id="2" w:name="_GoBack"/>
      <w:bookmarkEnd w:id="2"/>
    </w:p>
    <w:p w14:paraId="07485AEC" w14:textId="1F519C21" w:rsidR="00387650" w:rsidRPr="00523635" w:rsidRDefault="00387650" w:rsidP="00387650">
      <w:pPr>
        <w:rPr>
          <w:sz w:val="22"/>
        </w:rPr>
      </w:pPr>
      <w:r w:rsidRPr="00523635">
        <w:rPr>
          <w:sz w:val="22"/>
        </w:rPr>
        <w:t>Tovar, ktorý je od dodávateľa dodávaný do spoločnosti IMC Slovakia musí spĺňať základné podmienky kladené na balenie dodávaného tovaru, ktorými sú:</w:t>
      </w:r>
    </w:p>
    <w:p w14:paraId="1A3D91E5" w14:textId="77777777" w:rsidR="0022667F" w:rsidRPr="00523635" w:rsidRDefault="0022667F" w:rsidP="0022667F">
      <w:pPr>
        <w:pStyle w:val="Odsekzoznamu"/>
        <w:numPr>
          <w:ilvl w:val="0"/>
          <w:numId w:val="44"/>
        </w:numPr>
        <w:rPr>
          <w:b w:val="0"/>
          <w:smallCaps w:val="0"/>
          <w:sz w:val="22"/>
          <w:lang w:val="sk-SK"/>
        </w:rPr>
      </w:pPr>
      <w:r w:rsidRPr="00523635">
        <w:rPr>
          <w:b w:val="0"/>
          <w:smallCaps w:val="0"/>
          <w:sz w:val="22"/>
          <w:lang w:val="sk-SK"/>
        </w:rPr>
        <w:t>tovar je nutné baliť a ukladať na palety tak, aby bol chránený a dalo sa s ním jednoducho a bezpečne manipulovať;</w:t>
      </w:r>
    </w:p>
    <w:p w14:paraId="33731C14" w14:textId="43363E20" w:rsidR="0022667F" w:rsidRPr="00523635" w:rsidRDefault="0022667F" w:rsidP="00523635">
      <w:pPr>
        <w:pStyle w:val="Odsekzoznamu"/>
        <w:numPr>
          <w:ilvl w:val="0"/>
          <w:numId w:val="44"/>
        </w:numPr>
        <w:rPr>
          <w:b w:val="0"/>
          <w:smallCaps w:val="0"/>
          <w:sz w:val="22"/>
          <w:lang w:val="sk-SK"/>
        </w:rPr>
      </w:pPr>
      <w:r w:rsidRPr="00523635">
        <w:rPr>
          <w:b w:val="0"/>
          <w:smallCaps w:val="0"/>
          <w:sz w:val="22"/>
          <w:lang w:val="sk-SK"/>
        </w:rPr>
        <w:t>tovar nesmie prečnievať cez paletu ; tovar musí mať ochránené rohy a krehké časti;</w:t>
      </w:r>
    </w:p>
    <w:p w14:paraId="0D8BE034" w14:textId="7222C488" w:rsidR="0022667F" w:rsidRPr="00523635" w:rsidRDefault="0022667F" w:rsidP="0022667F">
      <w:pPr>
        <w:pStyle w:val="Odsekzoznamu"/>
        <w:numPr>
          <w:ilvl w:val="0"/>
          <w:numId w:val="44"/>
        </w:numPr>
        <w:rPr>
          <w:b w:val="0"/>
          <w:smallCaps w:val="0"/>
          <w:sz w:val="22"/>
          <w:lang w:val="sk-SK"/>
        </w:rPr>
      </w:pPr>
      <w:r w:rsidRPr="00523635">
        <w:rPr>
          <w:b w:val="0"/>
          <w:smallCaps w:val="0"/>
          <w:sz w:val="22"/>
          <w:lang w:val="sk-SK"/>
        </w:rPr>
        <w:t>tovar musí byť pevne spojený s paletou, aby bol chránený voči nárazom a otrasom, poveternostným podmienkam a korózii;</w:t>
      </w:r>
    </w:p>
    <w:p w14:paraId="34AD5911" w14:textId="211BE3C7" w:rsidR="0022667F" w:rsidRPr="00523635" w:rsidRDefault="0022667F" w:rsidP="0022667F">
      <w:pPr>
        <w:pStyle w:val="Odsekzoznamu"/>
        <w:numPr>
          <w:ilvl w:val="0"/>
          <w:numId w:val="44"/>
        </w:numPr>
        <w:rPr>
          <w:b w:val="0"/>
          <w:smallCaps w:val="0"/>
          <w:sz w:val="22"/>
          <w:lang w:val="sk-SK"/>
        </w:rPr>
      </w:pPr>
      <w:r w:rsidRPr="00523635">
        <w:rPr>
          <w:b w:val="0"/>
          <w:smallCaps w:val="0"/>
          <w:sz w:val="22"/>
          <w:lang w:val="sk-SK"/>
        </w:rPr>
        <w:t>jednotlivé kusy musia byť od seba vhodne oddelené, aby sa zabránilo poškodeniu a samovoľnému pohybu</w:t>
      </w:r>
    </w:p>
    <w:p w14:paraId="73E77929" w14:textId="77777777" w:rsidR="0022667F" w:rsidRPr="00523635" w:rsidRDefault="0022667F" w:rsidP="0022667F">
      <w:pPr>
        <w:pStyle w:val="Odsekzoznamu"/>
        <w:numPr>
          <w:ilvl w:val="0"/>
          <w:numId w:val="44"/>
        </w:numPr>
        <w:rPr>
          <w:b w:val="0"/>
          <w:smallCaps w:val="0"/>
          <w:sz w:val="22"/>
          <w:lang w:val="sk-SK"/>
        </w:rPr>
      </w:pPr>
      <w:r w:rsidRPr="00523635">
        <w:rPr>
          <w:b w:val="0"/>
          <w:smallCaps w:val="0"/>
          <w:sz w:val="22"/>
          <w:lang w:val="sk-SK"/>
        </w:rPr>
        <w:t>stohovať tovar je možné len vtedy, ak to povaha tovaru dovoľuje;</w:t>
      </w:r>
    </w:p>
    <w:p w14:paraId="2CA09186" w14:textId="77777777" w:rsidR="0022667F" w:rsidRPr="00523635" w:rsidRDefault="0022667F" w:rsidP="0022667F">
      <w:pPr>
        <w:pStyle w:val="Odsekzoznamu"/>
        <w:numPr>
          <w:ilvl w:val="0"/>
          <w:numId w:val="44"/>
        </w:numPr>
        <w:rPr>
          <w:b w:val="0"/>
          <w:smallCaps w:val="0"/>
          <w:sz w:val="22"/>
          <w:lang w:val="sk-SK"/>
        </w:rPr>
      </w:pPr>
      <w:r w:rsidRPr="00523635">
        <w:rPr>
          <w:b w:val="0"/>
          <w:smallCaps w:val="0"/>
          <w:sz w:val="22"/>
          <w:lang w:val="sk-SK"/>
        </w:rPr>
        <w:t>povrchovo neošetrený a neupravený povrch železných častí je potrebné vhodne ošetriť a ochrániť – je zakázané použiť nebezpečné materiály alebo látky, ktoré môžu následne uniknúť a znečisťovať tovar alebo životné prostredie;</w:t>
      </w:r>
    </w:p>
    <w:p w14:paraId="26FB890D" w14:textId="77777777" w:rsidR="0022667F" w:rsidRPr="00523635" w:rsidRDefault="0022667F" w:rsidP="0022667F">
      <w:pPr>
        <w:pStyle w:val="Odsekzoznamu"/>
        <w:numPr>
          <w:ilvl w:val="0"/>
          <w:numId w:val="44"/>
        </w:numPr>
        <w:rPr>
          <w:b w:val="0"/>
          <w:smallCaps w:val="0"/>
          <w:sz w:val="22"/>
          <w:lang w:val="sk-SK"/>
        </w:rPr>
      </w:pPr>
      <w:r w:rsidRPr="00523635">
        <w:rPr>
          <w:b w:val="0"/>
          <w:smallCaps w:val="0"/>
          <w:sz w:val="22"/>
          <w:lang w:val="sk-SK"/>
        </w:rPr>
        <w:t>ak povaha tovaru neumožňuje baliť na palety, tovar môže byť dodaný aj ako „voľne uložený“, avšak musí byť vhodným spôsobom chránený;</w:t>
      </w:r>
    </w:p>
    <w:p w14:paraId="1AC57EDF" w14:textId="77777777" w:rsidR="0022667F" w:rsidRPr="00523635" w:rsidRDefault="0022667F" w:rsidP="0022667F">
      <w:pPr>
        <w:pStyle w:val="Odsekzoznamu"/>
        <w:numPr>
          <w:ilvl w:val="0"/>
          <w:numId w:val="44"/>
        </w:numPr>
        <w:rPr>
          <w:b w:val="0"/>
          <w:smallCaps w:val="0"/>
          <w:sz w:val="22"/>
          <w:lang w:val="sk-SK"/>
        </w:rPr>
      </w:pPr>
      <w:r w:rsidRPr="00523635">
        <w:rPr>
          <w:b w:val="0"/>
          <w:smallCaps w:val="0"/>
          <w:sz w:val="22"/>
          <w:lang w:val="sk-SK"/>
        </w:rPr>
        <w:t>ak je tovar balený do kartónových balíkov, hmotnosť jedného balíka nesmie prekročiť 30 kg – akýkoľvek ťažší materiál musí byť balený na palety;</w:t>
      </w:r>
    </w:p>
    <w:p w14:paraId="25A0E341" w14:textId="77777777" w:rsidR="0022667F" w:rsidRPr="00523635" w:rsidRDefault="0022667F" w:rsidP="0022667F">
      <w:pPr>
        <w:pStyle w:val="Odsekzoznamu"/>
        <w:numPr>
          <w:ilvl w:val="0"/>
          <w:numId w:val="44"/>
        </w:numPr>
        <w:rPr>
          <w:b w:val="0"/>
          <w:smallCaps w:val="0"/>
          <w:sz w:val="22"/>
          <w:lang w:val="sk-SK"/>
        </w:rPr>
      </w:pPr>
      <w:r w:rsidRPr="00523635">
        <w:rPr>
          <w:b w:val="0"/>
          <w:smallCaps w:val="0"/>
          <w:sz w:val="22"/>
          <w:lang w:val="sk-SK"/>
        </w:rPr>
        <w:t>tovar aj manipulačná jednotka (paleta, balík) musia byť vhodne označené – identifikáciou tovaru, menom a adresou odosielateľa, menom a adresou príjemcu (IMC Slovakia), prípadne rozmermi a hmotnosť alebo inými manipulačnými značkami;</w:t>
      </w:r>
    </w:p>
    <w:p w14:paraId="283AF338" w14:textId="2619BA74" w:rsidR="0022667F" w:rsidRPr="00523635" w:rsidRDefault="0022667F" w:rsidP="0022667F">
      <w:pPr>
        <w:pStyle w:val="Odsekzoznamu"/>
        <w:numPr>
          <w:ilvl w:val="0"/>
          <w:numId w:val="44"/>
        </w:numPr>
        <w:rPr>
          <w:b w:val="0"/>
          <w:smallCaps w:val="0"/>
          <w:sz w:val="22"/>
          <w:lang w:val="sk-SK"/>
        </w:rPr>
      </w:pPr>
      <w:r w:rsidRPr="00523635">
        <w:rPr>
          <w:b w:val="0"/>
          <w:smallCaps w:val="0"/>
          <w:sz w:val="22"/>
          <w:lang w:val="sk-SK"/>
        </w:rPr>
        <w:t xml:space="preserve">spoločnosť IMC Slovakia si vyhradzuje právo </w:t>
      </w:r>
      <w:r w:rsidR="006E462E">
        <w:rPr>
          <w:b w:val="0"/>
          <w:smallCaps w:val="0"/>
          <w:sz w:val="22"/>
          <w:lang w:val="sk-SK"/>
        </w:rPr>
        <w:t>stanoviť</w:t>
      </w:r>
      <w:r w:rsidRPr="00523635">
        <w:rPr>
          <w:b w:val="0"/>
          <w:smallCaps w:val="0"/>
          <w:sz w:val="22"/>
          <w:lang w:val="sk-SK"/>
        </w:rPr>
        <w:t xml:space="preserve"> dodatočné podmienky balenia dodávaného tovaru.</w:t>
      </w:r>
    </w:p>
    <w:p w14:paraId="789168D2" w14:textId="77777777" w:rsidR="0022667F" w:rsidRPr="00BD4980" w:rsidRDefault="0022667F" w:rsidP="0022667F"/>
    <w:p w14:paraId="18DF5477" w14:textId="77777777" w:rsidR="0022667F" w:rsidRPr="0022667F" w:rsidRDefault="0022667F" w:rsidP="0022667F">
      <w:pPr>
        <w:pStyle w:val="Odsekzoznamu"/>
        <w:numPr>
          <w:ilvl w:val="0"/>
          <w:numId w:val="0"/>
        </w:numPr>
        <w:ind w:left="720"/>
        <w:rPr>
          <w:highlight w:val="cyan"/>
        </w:rPr>
      </w:pPr>
    </w:p>
    <w:p w14:paraId="6E9A27BC" w14:textId="77777777" w:rsidR="00387650" w:rsidRDefault="00387650" w:rsidP="00387650"/>
    <w:p w14:paraId="72F92FA3" w14:textId="77777777" w:rsidR="00387650" w:rsidRDefault="00387650" w:rsidP="00C8137F">
      <w:pPr>
        <w:jc w:val="both"/>
        <w:rPr>
          <w:sz w:val="22"/>
        </w:rPr>
      </w:pPr>
    </w:p>
    <w:p w14:paraId="535664F7" w14:textId="77777777" w:rsidR="00387650" w:rsidRDefault="00387650" w:rsidP="00C8137F">
      <w:pPr>
        <w:jc w:val="both"/>
        <w:rPr>
          <w:sz w:val="22"/>
        </w:rPr>
      </w:pPr>
    </w:p>
    <w:p w14:paraId="1D0D5639" w14:textId="5CA57A6C" w:rsidR="0016098B" w:rsidRDefault="003B4ECC" w:rsidP="00C8137F">
      <w:pPr>
        <w:jc w:val="both"/>
        <w:rPr>
          <w:sz w:val="22"/>
        </w:rPr>
      </w:pPr>
      <w:r w:rsidRPr="00BF6653">
        <w:rPr>
          <w:sz w:val="22"/>
        </w:rPr>
        <w:t xml:space="preserve"> </w:t>
      </w:r>
      <w:r w:rsidR="00E37563">
        <w:rPr>
          <w:sz w:val="22"/>
        </w:rPr>
        <w:t xml:space="preserve"> </w:t>
      </w:r>
    </w:p>
    <w:p w14:paraId="6FD8507D" w14:textId="77777777" w:rsidR="0016098B" w:rsidRDefault="0016098B" w:rsidP="00C8137F">
      <w:pPr>
        <w:jc w:val="both"/>
        <w:rPr>
          <w:sz w:val="22"/>
        </w:rPr>
      </w:pPr>
    </w:p>
    <w:p w14:paraId="5BA7119F" w14:textId="47B86840" w:rsidR="003B4ECC" w:rsidRDefault="003B4ECC" w:rsidP="00C8137F">
      <w:pPr>
        <w:jc w:val="both"/>
        <w:rPr>
          <w:sz w:val="22"/>
        </w:rPr>
      </w:pPr>
      <w:r w:rsidRPr="00BF6653">
        <w:rPr>
          <w:sz w:val="22"/>
        </w:rPr>
        <w:t xml:space="preserve">Dodávateľ </w:t>
      </w:r>
      <w:r w:rsidR="00E37563">
        <w:rPr>
          <w:sz w:val="22"/>
        </w:rPr>
        <w:t>je</w:t>
      </w:r>
      <w:r w:rsidRPr="00BF6653">
        <w:rPr>
          <w:sz w:val="22"/>
        </w:rPr>
        <w:t xml:space="preserve"> zodpovedný za akúkoľvek ujmu</w:t>
      </w:r>
      <w:r w:rsidR="00E37563">
        <w:rPr>
          <w:sz w:val="22"/>
        </w:rPr>
        <w:t xml:space="preserve">, príp. </w:t>
      </w:r>
      <w:r w:rsidRPr="00BF6653">
        <w:rPr>
          <w:sz w:val="22"/>
        </w:rPr>
        <w:t>škodu z dôvodu nesplnenia vyššie uvedeného. </w:t>
      </w:r>
    </w:p>
    <w:p w14:paraId="53A1263A" w14:textId="77777777" w:rsidR="00E37563" w:rsidRDefault="00C8137F" w:rsidP="00C8137F">
      <w:pPr>
        <w:jc w:val="both"/>
        <w:rPr>
          <w:sz w:val="22"/>
        </w:rPr>
      </w:pPr>
      <w:r w:rsidRPr="00C8137F">
        <w:rPr>
          <w:sz w:val="22"/>
        </w:rPr>
        <w:t xml:space="preserve">Ku každej dodávke </w:t>
      </w:r>
      <w:r w:rsidR="00E37563">
        <w:rPr>
          <w:sz w:val="22"/>
        </w:rPr>
        <w:t xml:space="preserve">je potrebné </w:t>
      </w:r>
      <w:r w:rsidRPr="00C8137F">
        <w:rPr>
          <w:sz w:val="22"/>
        </w:rPr>
        <w:t>priložiť</w:t>
      </w:r>
      <w:r>
        <w:rPr>
          <w:sz w:val="22"/>
        </w:rPr>
        <w:t xml:space="preserve"> </w:t>
      </w:r>
      <w:r w:rsidRPr="00C8137F">
        <w:rPr>
          <w:sz w:val="22"/>
        </w:rPr>
        <w:t>dodací list v dvoch vyhotoveniach. Dodací list musí obsahovať</w:t>
      </w:r>
      <w:r w:rsidR="00E37563">
        <w:rPr>
          <w:sz w:val="22"/>
        </w:rPr>
        <w:t xml:space="preserve">: </w:t>
      </w:r>
    </w:p>
    <w:p w14:paraId="6DBE8DCC" w14:textId="77777777" w:rsidR="00E37563" w:rsidRPr="00E37563" w:rsidRDefault="00C8137F" w:rsidP="00E37563">
      <w:pPr>
        <w:pStyle w:val="Odsekzoznamu"/>
        <w:numPr>
          <w:ilvl w:val="0"/>
          <w:numId w:val="35"/>
        </w:numPr>
        <w:jc w:val="both"/>
        <w:rPr>
          <w:b w:val="0"/>
          <w:smallCaps w:val="0"/>
          <w:sz w:val="22"/>
          <w:lang w:val="sk-SK"/>
        </w:rPr>
      </w:pPr>
      <w:r w:rsidRPr="00E37563">
        <w:rPr>
          <w:b w:val="0"/>
          <w:smallCaps w:val="0"/>
          <w:sz w:val="22"/>
          <w:lang w:val="sk-SK"/>
        </w:rPr>
        <w:t>číslo objednávky</w:t>
      </w:r>
      <w:r w:rsidR="00E37563" w:rsidRPr="00E37563">
        <w:rPr>
          <w:b w:val="0"/>
          <w:smallCaps w:val="0"/>
          <w:sz w:val="22"/>
          <w:lang w:val="sk-SK"/>
        </w:rPr>
        <w:t xml:space="preserve"> IMC </w:t>
      </w:r>
    </w:p>
    <w:p w14:paraId="7ABF2B4B" w14:textId="77777777" w:rsidR="00E37563" w:rsidRPr="00E37563" w:rsidRDefault="00C8137F" w:rsidP="00E37563">
      <w:pPr>
        <w:pStyle w:val="Odsekzoznamu"/>
        <w:numPr>
          <w:ilvl w:val="0"/>
          <w:numId w:val="35"/>
        </w:numPr>
        <w:jc w:val="both"/>
        <w:rPr>
          <w:b w:val="0"/>
          <w:smallCaps w:val="0"/>
          <w:sz w:val="22"/>
          <w:lang w:val="sk-SK"/>
        </w:rPr>
      </w:pPr>
      <w:r w:rsidRPr="00E37563">
        <w:rPr>
          <w:b w:val="0"/>
          <w:smallCaps w:val="0"/>
          <w:sz w:val="22"/>
          <w:lang w:val="sk-SK"/>
        </w:rPr>
        <w:t xml:space="preserve">číslo tovaru </w:t>
      </w:r>
    </w:p>
    <w:p w14:paraId="79CB028C" w14:textId="77777777" w:rsidR="00E37563" w:rsidRPr="00E37563" w:rsidRDefault="00C8137F" w:rsidP="00E37563">
      <w:pPr>
        <w:pStyle w:val="Odsekzoznamu"/>
        <w:numPr>
          <w:ilvl w:val="0"/>
          <w:numId w:val="35"/>
        </w:numPr>
        <w:jc w:val="both"/>
        <w:rPr>
          <w:b w:val="0"/>
          <w:smallCaps w:val="0"/>
          <w:sz w:val="22"/>
          <w:lang w:val="sk-SK"/>
        </w:rPr>
      </w:pPr>
      <w:r w:rsidRPr="00E37563">
        <w:rPr>
          <w:b w:val="0"/>
          <w:smallCaps w:val="0"/>
          <w:sz w:val="22"/>
          <w:lang w:val="sk-SK"/>
        </w:rPr>
        <w:t xml:space="preserve">číslo dodávateľa. </w:t>
      </w:r>
    </w:p>
    <w:p w14:paraId="5D045DEC" w14:textId="77777777" w:rsidR="00DE23C0" w:rsidRDefault="00DE23C0" w:rsidP="00C8137F">
      <w:pPr>
        <w:jc w:val="both"/>
        <w:rPr>
          <w:sz w:val="22"/>
        </w:rPr>
      </w:pPr>
    </w:p>
    <w:p w14:paraId="115FD79E" w14:textId="79D91B80" w:rsidR="00DE23C0" w:rsidRDefault="00C8137F" w:rsidP="00C8137F">
      <w:pPr>
        <w:jc w:val="both"/>
        <w:rPr>
          <w:sz w:val="22"/>
        </w:rPr>
      </w:pPr>
      <w:r w:rsidRPr="00C8137F">
        <w:rPr>
          <w:sz w:val="22"/>
        </w:rPr>
        <w:t xml:space="preserve">Dodávateľ </w:t>
      </w:r>
      <w:r w:rsidR="00E37563">
        <w:rPr>
          <w:sz w:val="22"/>
        </w:rPr>
        <w:t>m</w:t>
      </w:r>
      <w:r w:rsidRPr="00C8137F">
        <w:rPr>
          <w:sz w:val="22"/>
        </w:rPr>
        <w:t>usí</w:t>
      </w:r>
      <w:r>
        <w:rPr>
          <w:sz w:val="22"/>
        </w:rPr>
        <w:t xml:space="preserve"> </w:t>
      </w:r>
      <w:r w:rsidR="00DE23C0" w:rsidRPr="00C8137F">
        <w:rPr>
          <w:sz w:val="22"/>
        </w:rPr>
        <w:t xml:space="preserve">omeškanie svojich dodávok </w:t>
      </w:r>
      <w:r w:rsidR="00DE23C0">
        <w:rPr>
          <w:sz w:val="22"/>
        </w:rPr>
        <w:t xml:space="preserve">bezodkladne písomne oznámiť </w:t>
      </w:r>
      <w:r w:rsidR="00E37563">
        <w:rPr>
          <w:sz w:val="22"/>
        </w:rPr>
        <w:t xml:space="preserve">IMC </w:t>
      </w:r>
      <w:r w:rsidR="00DE23C0">
        <w:rPr>
          <w:sz w:val="22"/>
        </w:rPr>
        <w:t xml:space="preserve">s uvedením </w:t>
      </w:r>
      <w:r w:rsidRPr="00C8137F">
        <w:rPr>
          <w:sz w:val="22"/>
        </w:rPr>
        <w:t>dôvod</w:t>
      </w:r>
      <w:r w:rsidR="00DE23C0">
        <w:rPr>
          <w:sz w:val="22"/>
        </w:rPr>
        <w:t>ov</w:t>
      </w:r>
      <w:r w:rsidRPr="00C8137F">
        <w:rPr>
          <w:sz w:val="22"/>
        </w:rPr>
        <w:t xml:space="preserve"> omeškania</w:t>
      </w:r>
      <w:r>
        <w:rPr>
          <w:sz w:val="22"/>
        </w:rPr>
        <w:t xml:space="preserve"> </w:t>
      </w:r>
      <w:r w:rsidRPr="00C8137F">
        <w:rPr>
          <w:sz w:val="22"/>
        </w:rPr>
        <w:t xml:space="preserve">a predpokladanú dobu omeškania. </w:t>
      </w:r>
    </w:p>
    <w:p w14:paraId="3997B589" w14:textId="258210A2" w:rsidR="006418E8" w:rsidRDefault="00C8137F" w:rsidP="00C8137F">
      <w:pPr>
        <w:jc w:val="both"/>
        <w:rPr>
          <w:sz w:val="22"/>
        </w:rPr>
      </w:pPr>
      <w:r w:rsidRPr="00C8137F">
        <w:rPr>
          <w:sz w:val="22"/>
        </w:rPr>
        <w:t xml:space="preserve">Dodávateľ musí </w:t>
      </w:r>
      <w:r w:rsidR="00DE23C0">
        <w:rPr>
          <w:sz w:val="22"/>
        </w:rPr>
        <w:t xml:space="preserve">IMC </w:t>
      </w:r>
      <w:r w:rsidRPr="00C8137F">
        <w:rPr>
          <w:sz w:val="22"/>
        </w:rPr>
        <w:t>informovať o potrebných úradných povoleniach</w:t>
      </w:r>
      <w:r w:rsidR="00C576DE">
        <w:rPr>
          <w:sz w:val="22"/>
        </w:rPr>
        <w:t xml:space="preserve">, </w:t>
      </w:r>
      <w:r w:rsidR="00C576DE" w:rsidRPr="00523635">
        <w:rPr>
          <w:sz w:val="22"/>
        </w:rPr>
        <w:t>zákonných povinnostiach</w:t>
      </w:r>
      <w:r w:rsidRPr="00C8137F">
        <w:rPr>
          <w:sz w:val="22"/>
        </w:rPr>
        <w:t xml:space="preserve"> a</w:t>
      </w:r>
      <w:r>
        <w:rPr>
          <w:sz w:val="22"/>
        </w:rPr>
        <w:t> </w:t>
      </w:r>
      <w:r w:rsidRPr="00C8137F">
        <w:rPr>
          <w:sz w:val="22"/>
        </w:rPr>
        <w:t>oznamovacích</w:t>
      </w:r>
      <w:r>
        <w:rPr>
          <w:sz w:val="22"/>
        </w:rPr>
        <w:t xml:space="preserve"> </w:t>
      </w:r>
      <w:r w:rsidRPr="00C8137F">
        <w:rPr>
          <w:sz w:val="22"/>
        </w:rPr>
        <w:t>povinnostiach pre dovoz a používanie predmetu dodávky.</w:t>
      </w:r>
      <w:r>
        <w:rPr>
          <w:sz w:val="22"/>
        </w:rPr>
        <w:t xml:space="preserve"> </w:t>
      </w:r>
    </w:p>
    <w:p w14:paraId="128CDFC6" w14:textId="417158D1" w:rsidR="00C576DE" w:rsidRDefault="00C576DE" w:rsidP="00C8137F">
      <w:pPr>
        <w:jc w:val="both"/>
        <w:rPr>
          <w:sz w:val="22"/>
        </w:rPr>
      </w:pPr>
    </w:p>
    <w:p w14:paraId="34691202" w14:textId="07DDFC43" w:rsidR="00C576DE" w:rsidRDefault="00C576DE" w:rsidP="00C8137F">
      <w:pPr>
        <w:jc w:val="both"/>
        <w:rPr>
          <w:sz w:val="22"/>
        </w:rPr>
      </w:pPr>
      <w:r w:rsidRPr="00523635">
        <w:rPr>
          <w:sz w:val="22"/>
        </w:rPr>
        <w:t>Ak dodávateľ opakovane nedodrží termín dodávky, je spoločnosť IMC oprávnená od zmluvy</w:t>
      </w:r>
      <w:r w:rsidR="00B958EE">
        <w:rPr>
          <w:sz w:val="22"/>
        </w:rPr>
        <w:t xml:space="preserve"> (resp. objednávky)</w:t>
      </w:r>
      <w:r w:rsidRPr="00523635">
        <w:rPr>
          <w:sz w:val="22"/>
        </w:rPr>
        <w:t xml:space="preserve"> odstúpiť pokiaľ sa dodávateľ dopustí ďalšieho nedodržania termínu dodávky po tom, čo ho IMC na nedodržiavanie termínu dodávky/dodávok písomne upozornilo (vrátane elektronickej komunikácie).</w:t>
      </w:r>
    </w:p>
    <w:p w14:paraId="07D54DAE" w14:textId="77777777" w:rsidR="00C576DE" w:rsidRDefault="00C576DE" w:rsidP="00C8137F">
      <w:pPr>
        <w:jc w:val="both"/>
        <w:rPr>
          <w:sz w:val="22"/>
        </w:rPr>
      </w:pPr>
    </w:p>
    <w:p w14:paraId="551E0239" w14:textId="77777777" w:rsidR="00E82B5E" w:rsidRDefault="00E82B5E" w:rsidP="00376342">
      <w:pPr>
        <w:jc w:val="both"/>
        <w:rPr>
          <w:sz w:val="22"/>
        </w:rPr>
      </w:pPr>
    </w:p>
    <w:p w14:paraId="24E14736" w14:textId="77777777" w:rsidR="00D30BE5" w:rsidRDefault="00D30BE5" w:rsidP="00D30BE5">
      <w:pPr>
        <w:jc w:val="both"/>
        <w:rPr>
          <w:b/>
          <w:bCs/>
          <w:sz w:val="22"/>
          <w:highlight w:val="yellow"/>
        </w:rPr>
      </w:pPr>
    </w:p>
    <w:p w14:paraId="7175B137" w14:textId="2FACE5C1" w:rsidR="00D30BE5" w:rsidRPr="00483200" w:rsidRDefault="00D30BE5" w:rsidP="00D30BE5">
      <w:pPr>
        <w:jc w:val="both"/>
        <w:rPr>
          <w:b/>
          <w:bCs/>
          <w:sz w:val="22"/>
        </w:rPr>
      </w:pPr>
      <w:r w:rsidRPr="00483200">
        <w:rPr>
          <w:b/>
          <w:bCs/>
          <w:sz w:val="22"/>
        </w:rPr>
        <w:t>I</w:t>
      </w:r>
      <w:r w:rsidR="00483200" w:rsidRPr="00483200">
        <w:rPr>
          <w:b/>
          <w:bCs/>
          <w:sz w:val="22"/>
        </w:rPr>
        <w:t>II</w:t>
      </w:r>
      <w:r w:rsidRPr="00483200">
        <w:rPr>
          <w:b/>
          <w:bCs/>
          <w:sz w:val="22"/>
        </w:rPr>
        <w:t>. Zodpovednosť za vady a záruka</w:t>
      </w:r>
    </w:p>
    <w:p w14:paraId="0B8AF242" w14:textId="1CF7FCC7" w:rsidR="00D30BE5" w:rsidRDefault="00D30BE5" w:rsidP="00D30BE5">
      <w:pPr>
        <w:jc w:val="both"/>
        <w:rPr>
          <w:b/>
          <w:bCs/>
          <w:sz w:val="22"/>
          <w:highlight w:val="yellow"/>
        </w:rPr>
      </w:pPr>
    </w:p>
    <w:p w14:paraId="70A9167D" w14:textId="3FC9C4C7" w:rsidR="00D30BE5" w:rsidRDefault="00031E71" w:rsidP="00D30BE5">
      <w:pPr>
        <w:jc w:val="both"/>
        <w:rPr>
          <w:sz w:val="22"/>
        </w:rPr>
      </w:pPr>
      <w:r w:rsidRPr="00031E71">
        <w:rPr>
          <w:sz w:val="22"/>
        </w:rPr>
        <w:t xml:space="preserve">Zmluvné záruky začínajú plynúť na dobu 24 mesiacov v deň, keď spoločnosť </w:t>
      </w:r>
      <w:r w:rsidR="000C4E36">
        <w:rPr>
          <w:sz w:val="22"/>
        </w:rPr>
        <w:t xml:space="preserve">IMC </w:t>
      </w:r>
      <w:r w:rsidRPr="00031E71">
        <w:rPr>
          <w:sz w:val="22"/>
        </w:rPr>
        <w:t>potvrdí prijatie tovaru</w:t>
      </w:r>
      <w:r w:rsidR="002D4968">
        <w:rPr>
          <w:sz w:val="22"/>
        </w:rPr>
        <w:t xml:space="preserve">, </w:t>
      </w:r>
      <w:r w:rsidRPr="00031E71">
        <w:rPr>
          <w:sz w:val="22"/>
        </w:rPr>
        <w:t xml:space="preserve">ak sa </w:t>
      </w:r>
      <w:r w:rsidR="000C4E36">
        <w:rPr>
          <w:sz w:val="22"/>
        </w:rPr>
        <w:t xml:space="preserve">zmluvné </w:t>
      </w:r>
      <w:r w:rsidRPr="00031E71">
        <w:rPr>
          <w:sz w:val="22"/>
        </w:rPr>
        <w:t>strany nedohodnú inak.</w:t>
      </w:r>
    </w:p>
    <w:p w14:paraId="036AB827" w14:textId="302772C8" w:rsidR="00C576DE" w:rsidRDefault="00C576DE" w:rsidP="00D30BE5">
      <w:pPr>
        <w:jc w:val="both"/>
        <w:rPr>
          <w:sz w:val="22"/>
        </w:rPr>
      </w:pPr>
    </w:p>
    <w:p w14:paraId="746B287D" w14:textId="04015EDC" w:rsidR="00C576DE" w:rsidRDefault="00C576DE" w:rsidP="00D30BE5">
      <w:pPr>
        <w:jc w:val="both"/>
        <w:rPr>
          <w:sz w:val="22"/>
        </w:rPr>
      </w:pPr>
      <w:r w:rsidRPr="00523635">
        <w:rPr>
          <w:sz w:val="22"/>
        </w:rPr>
        <w:t>Do záručnej doby sa nezapočítava doba, počas ktorej nemohlo IMC tovar plne užívať v dôsledku vád, za ktoré zodpovedá dodávateľ.</w:t>
      </w:r>
    </w:p>
    <w:p w14:paraId="1184CC10" w14:textId="77777777" w:rsidR="00483200" w:rsidRDefault="00483200" w:rsidP="00D30BE5">
      <w:pPr>
        <w:jc w:val="both"/>
        <w:rPr>
          <w:sz w:val="22"/>
        </w:rPr>
      </w:pPr>
    </w:p>
    <w:p w14:paraId="0F88FFA2" w14:textId="03F29818" w:rsidR="00483200" w:rsidRPr="00523635" w:rsidRDefault="00483200" w:rsidP="00483200">
      <w:pPr>
        <w:jc w:val="both"/>
        <w:rPr>
          <w:sz w:val="22"/>
        </w:rPr>
      </w:pPr>
      <w:r w:rsidRPr="00523635">
        <w:rPr>
          <w:sz w:val="22"/>
        </w:rPr>
        <w:t>Dodávateľ je povinný sledovať kvalitu svojich výrobkov. Pred každou dodávkou sa musí</w:t>
      </w:r>
      <w:r w:rsidR="000C4E36">
        <w:rPr>
          <w:sz w:val="22"/>
        </w:rPr>
        <w:t xml:space="preserve"> dodávateľ</w:t>
      </w:r>
      <w:r w:rsidRPr="00523635">
        <w:rPr>
          <w:sz w:val="22"/>
        </w:rPr>
        <w:t xml:space="preserve"> uistiť, že je predmet dodávky bez vád a zodpovedá dohodnutým technickým požiadavkám, a toto musí </w:t>
      </w:r>
      <w:r w:rsidR="000C4E36">
        <w:rPr>
          <w:sz w:val="22"/>
        </w:rPr>
        <w:t xml:space="preserve">spoločnosti IMC </w:t>
      </w:r>
      <w:r w:rsidRPr="00523635">
        <w:rPr>
          <w:sz w:val="22"/>
        </w:rPr>
        <w:t xml:space="preserve">písomne potvrdiť. </w:t>
      </w:r>
    </w:p>
    <w:p w14:paraId="2ACAC069" w14:textId="77777777" w:rsidR="00483200" w:rsidRPr="00523635" w:rsidRDefault="00483200" w:rsidP="00483200">
      <w:pPr>
        <w:jc w:val="both"/>
        <w:rPr>
          <w:sz w:val="22"/>
        </w:rPr>
      </w:pPr>
    </w:p>
    <w:p w14:paraId="2D7B295E" w14:textId="74842CB4" w:rsidR="00483200" w:rsidRPr="00523635" w:rsidRDefault="00483200" w:rsidP="00483200">
      <w:pPr>
        <w:jc w:val="both"/>
        <w:rPr>
          <w:sz w:val="22"/>
        </w:rPr>
      </w:pPr>
      <w:r w:rsidRPr="00523635">
        <w:rPr>
          <w:sz w:val="22"/>
        </w:rPr>
        <w:t>Odchýlky od kvality a kvantity zistené pri prevzatí tovaru v spol</w:t>
      </w:r>
      <w:r w:rsidR="000C4E36">
        <w:rPr>
          <w:sz w:val="22"/>
        </w:rPr>
        <w:t>očnosti</w:t>
      </w:r>
      <w:r w:rsidRPr="00523635">
        <w:rPr>
          <w:sz w:val="22"/>
        </w:rPr>
        <w:t xml:space="preserve"> IMC budú dodávateľovi oznámené písomne.</w:t>
      </w:r>
    </w:p>
    <w:p w14:paraId="7DE8EFEC" w14:textId="77777777" w:rsidR="00483200" w:rsidRDefault="00483200" w:rsidP="00483200">
      <w:pPr>
        <w:jc w:val="both"/>
        <w:rPr>
          <w:sz w:val="22"/>
        </w:rPr>
      </w:pPr>
    </w:p>
    <w:p w14:paraId="64523C9C" w14:textId="045DE9EF" w:rsidR="00876F00" w:rsidRDefault="00876F00" w:rsidP="00483200">
      <w:pPr>
        <w:jc w:val="both"/>
        <w:rPr>
          <w:sz w:val="22"/>
        </w:rPr>
      </w:pPr>
      <w:r w:rsidRPr="00876F00">
        <w:rPr>
          <w:sz w:val="22"/>
        </w:rPr>
        <w:t xml:space="preserve">Dodávateľ je zodpovedný za </w:t>
      </w:r>
      <w:r w:rsidR="0008769D">
        <w:rPr>
          <w:sz w:val="22"/>
        </w:rPr>
        <w:t xml:space="preserve">akúkoľvek </w:t>
      </w:r>
      <w:r w:rsidRPr="00876F00">
        <w:rPr>
          <w:sz w:val="22"/>
        </w:rPr>
        <w:t>škodu spôsobenú priamo alebo nepriamo spoločnosti</w:t>
      </w:r>
      <w:r w:rsidR="00C16427">
        <w:rPr>
          <w:sz w:val="22"/>
        </w:rPr>
        <w:t xml:space="preserve"> IMC</w:t>
      </w:r>
      <w:r w:rsidR="0008769D">
        <w:rPr>
          <w:sz w:val="22"/>
        </w:rPr>
        <w:t>,</w:t>
      </w:r>
      <w:r w:rsidRPr="00876F00">
        <w:rPr>
          <w:sz w:val="22"/>
        </w:rPr>
        <w:t xml:space="preserve"> v dôsledku porušenia jeho záväzku, vrátane okrem iného oneskoreného doručenia alebo v dôsledku nezhody.</w:t>
      </w:r>
    </w:p>
    <w:p w14:paraId="3C360A99" w14:textId="0041551F" w:rsidR="00C16427" w:rsidRDefault="00C16427" w:rsidP="00D30BE5">
      <w:pPr>
        <w:jc w:val="both"/>
        <w:rPr>
          <w:sz w:val="22"/>
        </w:rPr>
      </w:pPr>
    </w:p>
    <w:p w14:paraId="08CC0844" w14:textId="6E17473E" w:rsidR="0008769D" w:rsidRDefault="00C16427" w:rsidP="00D30BE5">
      <w:pPr>
        <w:jc w:val="both"/>
        <w:rPr>
          <w:sz w:val="22"/>
        </w:rPr>
      </w:pPr>
      <w:r w:rsidRPr="00C16427">
        <w:rPr>
          <w:sz w:val="22"/>
        </w:rPr>
        <w:t xml:space="preserve">Dodávateľ prehlasuje </w:t>
      </w:r>
      <w:r w:rsidRPr="00523635">
        <w:rPr>
          <w:sz w:val="22"/>
        </w:rPr>
        <w:t>a</w:t>
      </w:r>
      <w:r w:rsidRPr="00C16427">
        <w:rPr>
          <w:sz w:val="22"/>
        </w:rPr>
        <w:t xml:space="preserve"> zaručuje spoločnosti</w:t>
      </w:r>
      <w:r w:rsidR="00A939BC">
        <w:rPr>
          <w:sz w:val="22"/>
        </w:rPr>
        <w:t xml:space="preserve"> IMC</w:t>
      </w:r>
      <w:r w:rsidR="0008769D">
        <w:rPr>
          <w:sz w:val="22"/>
        </w:rPr>
        <w:t xml:space="preserve">, </w:t>
      </w:r>
      <w:r w:rsidRPr="00C16427">
        <w:rPr>
          <w:sz w:val="22"/>
        </w:rPr>
        <w:t xml:space="preserve">že tovar: </w:t>
      </w:r>
    </w:p>
    <w:p w14:paraId="5A42B349" w14:textId="17E5BE3E" w:rsidR="0008769D" w:rsidRPr="0008769D" w:rsidRDefault="00C16427" w:rsidP="0008769D">
      <w:pPr>
        <w:pStyle w:val="Odsekzoznamu"/>
        <w:numPr>
          <w:ilvl w:val="0"/>
          <w:numId w:val="39"/>
        </w:numPr>
        <w:jc w:val="both"/>
        <w:rPr>
          <w:b w:val="0"/>
          <w:smallCaps w:val="0"/>
          <w:sz w:val="22"/>
          <w:lang w:val="sk-SK"/>
        </w:rPr>
      </w:pPr>
      <w:r w:rsidRPr="0008769D">
        <w:rPr>
          <w:b w:val="0"/>
          <w:smallCaps w:val="0"/>
          <w:sz w:val="22"/>
          <w:lang w:val="sk-SK"/>
        </w:rPr>
        <w:t>je vhodný pre zamýšľaný účel a je nový, predaja schopný, dobrej kvality a bez akýchkoľvek</w:t>
      </w:r>
      <w:r w:rsidR="009937B9">
        <w:rPr>
          <w:b w:val="0"/>
          <w:smallCaps w:val="0"/>
          <w:sz w:val="22"/>
          <w:lang w:val="sk-SK"/>
        </w:rPr>
        <w:t xml:space="preserve"> vád</w:t>
      </w:r>
      <w:r w:rsidR="00176E18">
        <w:rPr>
          <w:b w:val="0"/>
          <w:smallCaps w:val="0"/>
          <w:sz w:val="22"/>
          <w:lang w:val="sk-SK"/>
        </w:rPr>
        <w:t xml:space="preserve">, a to </w:t>
      </w:r>
      <w:r w:rsidR="00176E18" w:rsidRPr="00523635">
        <w:rPr>
          <w:b w:val="0"/>
          <w:smallCaps w:val="0"/>
          <w:sz w:val="22"/>
          <w:lang w:val="sk-SK"/>
        </w:rPr>
        <w:t>najmä (nie však výlučne)</w:t>
      </w:r>
      <w:r w:rsidR="00176E18">
        <w:rPr>
          <w:b w:val="0"/>
          <w:smallCaps w:val="0"/>
          <w:sz w:val="22"/>
          <w:lang w:val="sk-SK"/>
        </w:rPr>
        <w:t xml:space="preserve"> bez</w:t>
      </w:r>
      <w:r w:rsidRPr="0008769D">
        <w:rPr>
          <w:b w:val="0"/>
          <w:smallCaps w:val="0"/>
          <w:sz w:val="22"/>
          <w:lang w:val="sk-SK"/>
        </w:rPr>
        <w:t xml:space="preserve"> vád na dizajne, materiáli, zhotovení a spracovaní; </w:t>
      </w:r>
    </w:p>
    <w:p w14:paraId="6BF9E7D4" w14:textId="766F9998" w:rsidR="0008769D" w:rsidRDefault="00C16427" w:rsidP="0008769D">
      <w:pPr>
        <w:pStyle w:val="Odsekzoznamu"/>
        <w:numPr>
          <w:ilvl w:val="0"/>
          <w:numId w:val="39"/>
        </w:numPr>
        <w:jc w:val="both"/>
        <w:rPr>
          <w:b w:val="0"/>
          <w:smallCaps w:val="0"/>
          <w:sz w:val="22"/>
          <w:lang w:val="sk-SK"/>
        </w:rPr>
      </w:pPr>
      <w:r w:rsidRPr="0008769D">
        <w:rPr>
          <w:b w:val="0"/>
          <w:smallCaps w:val="0"/>
          <w:sz w:val="22"/>
          <w:lang w:val="sk-SK"/>
        </w:rPr>
        <w:t xml:space="preserve">zodpovedá špecifikácii a ďalším požiadavkám </w:t>
      </w:r>
      <w:r w:rsidRPr="00523635">
        <w:rPr>
          <w:b w:val="0"/>
          <w:smallCaps w:val="0"/>
          <w:sz w:val="22"/>
          <w:lang w:val="sk-SK"/>
        </w:rPr>
        <w:t xml:space="preserve">podľa </w:t>
      </w:r>
      <w:r w:rsidR="00176E18" w:rsidRPr="00523635">
        <w:rPr>
          <w:b w:val="0"/>
          <w:smallCaps w:val="0"/>
          <w:sz w:val="22"/>
          <w:lang w:val="sk-SK"/>
        </w:rPr>
        <w:t>objednávky</w:t>
      </w:r>
      <w:r w:rsidRPr="00523635">
        <w:rPr>
          <w:b w:val="0"/>
          <w:smallCaps w:val="0"/>
          <w:sz w:val="22"/>
          <w:lang w:val="sk-SK"/>
        </w:rPr>
        <w:t>;</w:t>
      </w:r>
      <w:r w:rsidRPr="0008769D">
        <w:rPr>
          <w:b w:val="0"/>
          <w:smallCaps w:val="0"/>
          <w:sz w:val="22"/>
          <w:lang w:val="sk-SK"/>
        </w:rPr>
        <w:t> </w:t>
      </w:r>
    </w:p>
    <w:p w14:paraId="011F9C5D" w14:textId="77777777" w:rsidR="0008769D" w:rsidRDefault="00C16427" w:rsidP="0008769D">
      <w:pPr>
        <w:pStyle w:val="Odsekzoznamu"/>
        <w:numPr>
          <w:ilvl w:val="0"/>
          <w:numId w:val="39"/>
        </w:numPr>
        <w:jc w:val="both"/>
        <w:rPr>
          <w:b w:val="0"/>
          <w:smallCaps w:val="0"/>
          <w:sz w:val="22"/>
          <w:lang w:val="sk-SK"/>
        </w:rPr>
      </w:pPr>
      <w:r w:rsidRPr="0008769D">
        <w:rPr>
          <w:b w:val="0"/>
          <w:smallCaps w:val="0"/>
          <w:sz w:val="22"/>
          <w:lang w:val="sk-SK"/>
        </w:rPr>
        <w:t xml:space="preserve">neviaznu na ňom žiadne </w:t>
      </w:r>
      <w:proofErr w:type="spellStart"/>
      <w:r w:rsidRPr="0008769D">
        <w:rPr>
          <w:b w:val="0"/>
          <w:smallCaps w:val="0"/>
          <w:sz w:val="22"/>
          <w:lang w:val="sk-SK"/>
        </w:rPr>
        <w:t>zadržiavacie</w:t>
      </w:r>
      <w:proofErr w:type="spellEnd"/>
      <w:r w:rsidRPr="0008769D">
        <w:rPr>
          <w:b w:val="0"/>
          <w:smallCaps w:val="0"/>
          <w:sz w:val="22"/>
          <w:lang w:val="sk-SK"/>
        </w:rPr>
        <w:t xml:space="preserve"> práva ani vecné bremená; </w:t>
      </w:r>
    </w:p>
    <w:p w14:paraId="770B473A" w14:textId="77777777" w:rsidR="0008769D" w:rsidRDefault="00C16427" w:rsidP="0008769D">
      <w:pPr>
        <w:pStyle w:val="Odsekzoznamu"/>
        <w:numPr>
          <w:ilvl w:val="0"/>
          <w:numId w:val="39"/>
        </w:numPr>
        <w:jc w:val="both"/>
        <w:rPr>
          <w:b w:val="0"/>
          <w:smallCaps w:val="0"/>
          <w:sz w:val="22"/>
          <w:lang w:val="sk-SK"/>
        </w:rPr>
      </w:pPr>
      <w:r w:rsidRPr="0008769D">
        <w:rPr>
          <w:b w:val="0"/>
          <w:smallCaps w:val="0"/>
          <w:sz w:val="22"/>
          <w:lang w:val="sk-SK"/>
        </w:rPr>
        <w:t>je poskytovaný spolu so všetkými informáciami / pokynmi nevyhnutnými k jeho riadnemu a bezpečnému užívaniu; </w:t>
      </w:r>
    </w:p>
    <w:p w14:paraId="3836BC4D" w14:textId="77777777" w:rsidR="0008769D" w:rsidRDefault="00C16427" w:rsidP="0008769D">
      <w:pPr>
        <w:pStyle w:val="Odsekzoznamu"/>
        <w:numPr>
          <w:ilvl w:val="0"/>
          <w:numId w:val="39"/>
        </w:numPr>
        <w:jc w:val="both"/>
        <w:rPr>
          <w:b w:val="0"/>
          <w:smallCaps w:val="0"/>
          <w:sz w:val="22"/>
          <w:lang w:val="sk-SK"/>
        </w:rPr>
      </w:pPr>
      <w:r w:rsidRPr="0008769D">
        <w:rPr>
          <w:b w:val="0"/>
          <w:smallCaps w:val="0"/>
          <w:sz w:val="22"/>
          <w:lang w:val="sk-SK"/>
        </w:rPr>
        <w:t>sú k nemu priložené všetky požadované licencie na jeho zamýšľané použitie vrátane práva na prenos a práva na udelenie sublicencií; </w:t>
      </w:r>
    </w:p>
    <w:p w14:paraId="01728136" w14:textId="77777777" w:rsidR="0008769D" w:rsidRDefault="00C16427" w:rsidP="0008769D">
      <w:pPr>
        <w:pStyle w:val="Odsekzoznamu"/>
        <w:numPr>
          <w:ilvl w:val="0"/>
          <w:numId w:val="39"/>
        </w:numPr>
        <w:jc w:val="both"/>
        <w:rPr>
          <w:b w:val="0"/>
          <w:smallCaps w:val="0"/>
          <w:sz w:val="22"/>
          <w:lang w:val="sk-SK"/>
        </w:rPr>
      </w:pPr>
      <w:r w:rsidRPr="0008769D">
        <w:rPr>
          <w:b w:val="0"/>
          <w:smallCaps w:val="0"/>
          <w:sz w:val="22"/>
          <w:lang w:val="sk-SK"/>
        </w:rPr>
        <w:t>neporušuje ani neobmedzuje žiadny domáci alebo zahraničný patent, autorské právo, obchodné tajomstvo, ochrannú známku ani iné práva duševného vlastníctva žiadnej tretej strany</w:t>
      </w:r>
    </w:p>
    <w:p w14:paraId="656B28F4" w14:textId="0ADA65E1" w:rsidR="00C16427" w:rsidRPr="0008769D" w:rsidRDefault="00C16427" w:rsidP="0008769D">
      <w:pPr>
        <w:pStyle w:val="Odsekzoznamu"/>
        <w:numPr>
          <w:ilvl w:val="0"/>
          <w:numId w:val="39"/>
        </w:numPr>
        <w:jc w:val="both"/>
        <w:rPr>
          <w:b w:val="0"/>
          <w:smallCaps w:val="0"/>
          <w:sz w:val="22"/>
          <w:lang w:val="sk-SK"/>
        </w:rPr>
      </w:pPr>
      <w:r w:rsidRPr="0008769D">
        <w:rPr>
          <w:b w:val="0"/>
          <w:smallCaps w:val="0"/>
          <w:sz w:val="22"/>
          <w:lang w:val="sk-SK"/>
        </w:rPr>
        <w:lastRenderedPageBreak/>
        <w:t>a je vyrobený, skladovaný a dopravovaný podľa všetkých práv a predpisov platných v krajine výroby, skladovania a tranzitu, najmä pokiaľ ide o zákony týkajúce sa zdravia, bezpečnosti, životného prostredia a práce. </w:t>
      </w:r>
    </w:p>
    <w:p w14:paraId="1DC0EA24" w14:textId="77777777" w:rsidR="00D30BE5" w:rsidRDefault="00D30BE5" w:rsidP="00D30BE5">
      <w:pPr>
        <w:jc w:val="both"/>
        <w:rPr>
          <w:b/>
          <w:bCs/>
          <w:sz w:val="22"/>
          <w:highlight w:val="yellow"/>
        </w:rPr>
      </w:pPr>
    </w:p>
    <w:p w14:paraId="6602A650" w14:textId="6BBAF708" w:rsidR="00D30BE5" w:rsidRDefault="00D30BE5" w:rsidP="00D30BE5">
      <w:pPr>
        <w:jc w:val="both"/>
        <w:rPr>
          <w:b/>
          <w:bCs/>
          <w:sz w:val="22"/>
          <w:highlight w:val="yellow"/>
        </w:rPr>
      </w:pPr>
    </w:p>
    <w:p w14:paraId="7EA3EAF5" w14:textId="7179BF59" w:rsidR="00523635" w:rsidRDefault="00523635" w:rsidP="00D30BE5">
      <w:pPr>
        <w:jc w:val="both"/>
        <w:rPr>
          <w:b/>
          <w:bCs/>
          <w:sz w:val="22"/>
          <w:highlight w:val="yellow"/>
        </w:rPr>
      </w:pPr>
    </w:p>
    <w:p w14:paraId="66AEAD65" w14:textId="77777777" w:rsidR="00523635" w:rsidRDefault="00523635" w:rsidP="00D30BE5">
      <w:pPr>
        <w:jc w:val="both"/>
        <w:rPr>
          <w:b/>
          <w:bCs/>
          <w:sz w:val="22"/>
          <w:highlight w:val="yellow"/>
        </w:rPr>
      </w:pPr>
    </w:p>
    <w:p w14:paraId="0E10B040" w14:textId="25C47CC1" w:rsidR="00D30BE5" w:rsidRPr="005169E6" w:rsidRDefault="00E26A0A" w:rsidP="00D30BE5">
      <w:pPr>
        <w:jc w:val="both"/>
        <w:rPr>
          <w:b/>
          <w:bCs/>
          <w:sz w:val="22"/>
        </w:rPr>
      </w:pPr>
      <w:r w:rsidRPr="005169E6">
        <w:rPr>
          <w:b/>
          <w:bCs/>
          <w:sz w:val="22"/>
        </w:rPr>
        <w:t>IV.</w:t>
      </w:r>
      <w:r w:rsidR="00D30BE5" w:rsidRPr="005169E6">
        <w:rPr>
          <w:b/>
          <w:bCs/>
          <w:sz w:val="22"/>
        </w:rPr>
        <w:t xml:space="preserve"> </w:t>
      </w:r>
      <w:r w:rsidR="00E56A98" w:rsidRPr="005169E6">
        <w:rPr>
          <w:b/>
          <w:bCs/>
          <w:sz w:val="22"/>
        </w:rPr>
        <w:t>Všeobecné ustanovenia</w:t>
      </w:r>
    </w:p>
    <w:p w14:paraId="4E99C5CD" w14:textId="7C4627A7" w:rsidR="002D780A" w:rsidRPr="005169E6" w:rsidRDefault="002D780A" w:rsidP="00D30BE5">
      <w:pPr>
        <w:jc w:val="both"/>
        <w:rPr>
          <w:b/>
          <w:bCs/>
          <w:sz w:val="22"/>
        </w:rPr>
      </w:pPr>
    </w:p>
    <w:p w14:paraId="3FCE8A03" w14:textId="7EC19456" w:rsidR="002D780A" w:rsidRPr="002D780A" w:rsidRDefault="002D780A" w:rsidP="002D780A">
      <w:pPr>
        <w:jc w:val="both"/>
        <w:rPr>
          <w:sz w:val="22"/>
        </w:rPr>
      </w:pPr>
      <w:r w:rsidRPr="002D780A">
        <w:rPr>
          <w:sz w:val="22"/>
        </w:rPr>
        <w:t xml:space="preserve">Miestom plnenia dodávok a </w:t>
      </w:r>
      <w:r w:rsidR="006E462E">
        <w:rPr>
          <w:sz w:val="22"/>
        </w:rPr>
        <w:t>služieb</w:t>
      </w:r>
      <w:r w:rsidRPr="002D780A">
        <w:rPr>
          <w:sz w:val="22"/>
        </w:rPr>
        <w:t xml:space="preserve"> je </w:t>
      </w:r>
      <w:r w:rsidR="00E26A0A">
        <w:rPr>
          <w:sz w:val="22"/>
        </w:rPr>
        <w:t>u</w:t>
      </w:r>
      <w:r w:rsidRPr="002D780A">
        <w:rPr>
          <w:sz w:val="22"/>
        </w:rPr>
        <w:t>vedené miesto určenia</w:t>
      </w:r>
      <w:r w:rsidR="00E26A0A">
        <w:rPr>
          <w:sz w:val="22"/>
        </w:rPr>
        <w:t xml:space="preserve"> spol. IMC.</w:t>
      </w:r>
    </w:p>
    <w:p w14:paraId="2A6C3E3C" w14:textId="7A7C04A4" w:rsidR="002D780A" w:rsidRPr="002D780A" w:rsidRDefault="002D780A" w:rsidP="00E26A0A">
      <w:pPr>
        <w:jc w:val="both"/>
        <w:rPr>
          <w:sz w:val="22"/>
        </w:rPr>
      </w:pPr>
      <w:r w:rsidRPr="002D780A">
        <w:rPr>
          <w:sz w:val="22"/>
        </w:rPr>
        <w:t xml:space="preserve">Zmluvný vzťah </w:t>
      </w:r>
      <w:r w:rsidR="006E462E">
        <w:rPr>
          <w:sz w:val="22"/>
        </w:rPr>
        <w:t xml:space="preserve">IMC </w:t>
      </w:r>
      <w:r w:rsidRPr="002D780A">
        <w:rPr>
          <w:sz w:val="22"/>
        </w:rPr>
        <w:t xml:space="preserve">s </w:t>
      </w:r>
      <w:r w:rsidRPr="00523635">
        <w:rPr>
          <w:sz w:val="22"/>
        </w:rPr>
        <w:t xml:space="preserve">dodávateľom sa riadi </w:t>
      </w:r>
      <w:r w:rsidR="00176E18" w:rsidRPr="00523635">
        <w:rPr>
          <w:sz w:val="22"/>
        </w:rPr>
        <w:t>platnými právnymi predpismi</w:t>
      </w:r>
      <w:r w:rsidR="00E26A0A">
        <w:rPr>
          <w:sz w:val="22"/>
        </w:rPr>
        <w:t xml:space="preserve"> Slovenskej republiky.</w:t>
      </w:r>
      <w:r w:rsidRPr="002D780A">
        <w:rPr>
          <w:sz w:val="22"/>
        </w:rPr>
        <w:t xml:space="preserve"> Použitie kolíznych noriem</w:t>
      </w:r>
      <w:r w:rsidR="00E26A0A">
        <w:rPr>
          <w:sz w:val="22"/>
        </w:rPr>
        <w:t xml:space="preserve"> </w:t>
      </w:r>
      <w:r w:rsidRPr="002D780A">
        <w:rPr>
          <w:sz w:val="22"/>
        </w:rPr>
        <w:t>medzinárodného práva súkromného a Dohovoru OSN o zmluvách o medzinárodnej kúpe</w:t>
      </w:r>
      <w:r w:rsidR="00E26A0A">
        <w:rPr>
          <w:sz w:val="22"/>
        </w:rPr>
        <w:t xml:space="preserve"> </w:t>
      </w:r>
      <w:r w:rsidRPr="002D780A">
        <w:rPr>
          <w:sz w:val="22"/>
        </w:rPr>
        <w:t xml:space="preserve">tovaru (CISG) sa vylučuje. </w:t>
      </w:r>
      <w:r w:rsidR="00176E18" w:rsidRPr="00523635">
        <w:rPr>
          <w:sz w:val="22"/>
        </w:rPr>
        <w:t>Akékoľvek spory medzi IMC a dodávateľom sú oprávnené riešiť iba súdy Slovenskej republiky</w:t>
      </w:r>
    </w:p>
    <w:p w14:paraId="246DA24C" w14:textId="77777777" w:rsidR="00D30BE5" w:rsidRDefault="00D30BE5" w:rsidP="00D30BE5">
      <w:pPr>
        <w:jc w:val="both"/>
        <w:rPr>
          <w:b/>
          <w:bCs/>
          <w:sz w:val="22"/>
          <w:highlight w:val="yellow"/>
        </w:rPr>
      </w:pPr>
    </w:p>
    <w:p w14:paraId="128D91EF" w14:textId="77777777" w:rsidR="003C0588" w:rsidRPr="00376342" w:rsidRDefault="003C0588" w:rsidP="00376342">
      <w:pPr>
        <w:jc w:val="both"/>
        <w:rPr>
          <w:sz w:val="22"/>
        </w:rPr>
      </w:pPr>
    </w:p>
    <w:p w14:paraId="476F78AF" w14:textId="1A75B528" w:rsidR="008146EF" w:rsidRDefault="008146EF" w:rsidP="008146EF">
      <w:pPr>
        <w:jc w:val="both"/>
        <w:rPr>
          <w:sz w:val="22"/>
        </w:rPr>
      </w:pPr>
    </w:p>
    <w:p w14:paraId="11F80640" w14:textId="74335E45" w:rsidR="00887A7D" w:rsidRPr="00754329" w:rsidRDefault="00887A7D" w:rsidP="005A221D"/>
    <w:sectPr w:rsidR="00887A7D" w:rsidRPr="00754329" w:rsidSect="0021189E">
      <w:headerReference w:type="default" r:id="rId13"/>
      <w:footerReference w:type="default" r:id="rId14"/>
      <w:pgSz w:w="11906" w:h="16838"/>
      <w:pgMar w:top="1418" w:right="1247" w:bottom="1418" w:left="1247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F34EB" w14:textId="77777777" w:rsidR="00D23836" w:rsidRDefault="00D23836" w:rsidP="007A7D9C">
      <w:r>
        <w:separator/>
      </w:r>
    </w:p>
  </w:endnote>
  <w:endnote w:type="continuationSeparator" w:id="0">
    <w:p w14:paraId="37517316" w14:textId="77777777" w:rsidR="00D23836" w:rsidRDefault="00D23836" w:rsidP="007A7D9C">
      <w:r>
        <w:continuationSeparator/>
      </w:r>
    </w:p>
  </w:endnote>
  <w:endnote w:type="continuationNotice" w:id="1">
    <w:p w14:paraId="2F51E7DE" w14:textId="77777777" w:rsidR="00D23836" w:rsidRDefault="00D238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556"/>
    </w:tblGrid>
    <w:tr w:rsidR="008E7FA9" w:rsidRPr="00396C33" w14:paraId="11F80651" w14:textId="77777777" w:rsidTr="005A5156">
      <w:tc>
        <w:tcPr>
          <w:tcW w:w="9556" w:type="dxa"/>
        </w:tcPr>
        <w:p w14:paraId="1FF14A84" w14:textId="55F09AF4" w:rsidR="008E7FA9" w:rsidRPr="00F84BDE" w:rsidRDefault="008E7FA9" w:rsidP="006F7935">
          <w:pPr>
            <w:pStyle w:val="Hlavika"/>
            <w:rPr>
              <w:sz w:val="18"/>
              <w:szCs w:val="16"/>
            </w:rPr>
          </w:pPr>
          <w:r>
            <w:rPr>
              <w:sz w:val="18"/>
              <w:szCs w:val="16"/>
            </w:rPr>
            <w:t>IMC Slovakia, s.r.o.</w:t>
          </w:r>
          <w:r w:rsidRPr="003E0C45">
            <w:rPr>
              <w:sz w:val="18"/>
              <w:szCs w:val="16"/>
            </w:rPr>
            <w:t xml:space="preserve">, </w:t>
          </w:r>
          <w:proofErr w:type="spellStart"/>
          <w:r w:rsidR="003B4767">
            <w:rPr>
              <w:sz w:val="18"/>
              <w:szCs w:val="16"/>
            </w:rPr>
            <w:t>Šebešťanová</w:t>
          </w:r>
          <w:proofErr w:type="spellEnd"/>
          <w:r w:rsidR="003B4767">
            <w:rPr>
              <w:sz w:val="18"/>
              <w:szCs w:val="16"/>
            </w:rPr>
            <w:t xml:space="preserve"> 255, 017 01 </w:t>
          </w:r>
          <w:r>
            <w:rPr>
              <w:sz w:val="18"/>
              <w:szCs w:val="16"/>
            </w:rPr>
            <w:t>Považská Bystrica</w:t>
          </w:r>
          <w:r w:rsidR="003B4767">
            <w:rPr>
              <w:sz w:val="18"/>
              <w:szCs w:val="16"/>
            </w:rPr>
            <w:t xml:space="preserve">                                                                                   </w:t>
          </w:r>
          <w:r w:rsidRPr="00396C33">
            <w:rPr>
              <w:sz w:val="18"/>
              <w:szCs w:val="16"/>
            </w:rPr>
            <w:t xml:space="preserve">Strana  </w:t>
          </w:r>
          <w:r w:rsidRPr="00396C33">
            <w:rPr>
              <w:rStyle w:val="slostrany"/>
              <w:sz w:val="18"/>
              <w:szCs w:val="16"/>
            </w:rPr>
            <w:fldChar w:fldCharType="begin"/>
          </w:r>
          <w:r w:rsidRPr="00396C33">
            <w:rPr>
              <w:rStyle w:val="slostrany"/>
              <w:sz w:val="18"/>
              <w:szCs w:val="16"/>
            </w:rPr>
            <w:instrText xml:space="preserve"> PAGE </w:instrText>
          </w:r>
          <w:r w:rsidRPr="00396C33">
            <w:rPr>
              <w:rStyle w:val="slostrany"/>
              <w:sz w:val="18"/>
              <w:szCs w:val="16"/>
            </w:rPr>
            <w:fldChar w:fldCharType="separate"/>
          </w:r>
          <w:r>
            <w:rPr>
              <w:rStyle w:val="slostrany"/>
              <w:noProof/>
              <w:sz w:val="18"/>
              <w:szCs w:val="16"/>
            </w:rPr>
            <w:t>15</w:t>
          </w:r>
          <w:r w:rsidRPr="00396C33">
            <w:rPr>
              <w:rStyle w:val="slostrany"/>
              <w:sz w:val="18"/>
              <w:szCs w:val="16"/>
            </w:rPr>
            <w:fldChar w:fldCharType="end"/>
          </w:r>
          <w:r w:rsidRPr="00396C33">
            <w:rPr>
              <w:rStyle w:val="slostrany"/>
              <w:sz w:val="18"/>
              <w:szCs w:val="16"/>
            </w:rPr>
            <w:t xml:space="preserve"> z </w:t>
          </w:r>
          <w:r w:rsidRPr="00396C33">
            <w:rPr>
              <w:rStyle w:val="slostrany"/>
              <w:sz w:val="18"/>
              <w:szCs w:val="16"/>
            </w:rPr>
            <w:fldChar w:fldCharType="begin"/>
          </w:r>
          <w:r w:rsidRPr="00396C33">
            <w:rPr>
              <w:rStyle w:val="slostrany"/>
              <w:sz w:val="18"/>
              <w:szCs w:val="16"/>
            </w:rPr>
            <w:instrText xml:space="preserve"> NUMPAGES </w:instrText>
          </w:r>
          <w:r w:rsidRPr="00396C33">
            <w:rPr>
              <w:rStyle w:val="slostrany"/>
              <w:sz w:val="18"/>
              <w:szCs w:val="16"/>
            </w:rPr>
            <w:fldChar w:fldCharType="separate"/>
          </w:r>
          <w:r>
            <w:rPr>
              <w:rStyle w:val="slostrany"/>
              <w:noProof/>
              <w:sz w:val="18"/>
              <w:szCs w:val="16"/>
            </w:rPr>
            <w:t>15</w:t>
          </w:r>
          <w:r w:rsidRPr="00396C33">
            <w:rPr>
              <w:rStyle w:val="slostrany"/>
              <w:sz w:val="18"/>
              <w:szCs w:val="16"/>
            </w:rPr>
            <w:fldChar w:fldCharType="end"/>
          </w:r>
          <w:r w:rsidR="00F84BDE">
            <w:rPr>
              <w:rStyle w:val="slostrany"/>
              <w:sz w:val="18"/>
              <w:szCs w:val="16"/>
            </w:rPr>
            <w:t xml:space="preserve"> </w:t>
          </w:r>
        </w:p>
        <w:p w14:paraId="11F80650" w14:textId="1D4B1741" w:rsidR="008E7FA9" w:rsidRPr="00396C33" w:rsidRDefault="00D23836" w:rsidP="007F44F5">
          <w:pPr>
            <w:pStyle w:val="Hlavika"/>
            <w:rPr>
              <w:sz w:val="18"/>
              <w:szCs w:val="16"/>
            </w:rPr>
          </w:pPr>
          <w:hyperlink r:id="rId1" w:history="1">
            <w:r w:rsidR="0019234C" w:rsidRPr="004750B2">
              <w:rPr>
                <w:rStyle w:val="Hypertextovprepojenie"/>
                <w:sz w:val="12"/>
                <w:szCs w:val="16"/>
              </w:rPr>
              <w:t xml:space="preserve"> </w:t>
            </w:r>
          </w:hyperlink>
          <w:r w:rsidR="008E7FA9" w:rsidRPr="00824DCD">
            <w:rPr>
              <w:rStyle w:val="slostrany"/>
              <w:sz w:val="12"/>
              <w:szCs w:val="16"/>
            </w:rPr>
            <w:t xml:space="preserve"> </w:t>
          </w:r>
        </w:p>
      </w:tc>
    </w:tr>
  </w:tbl>
  <w:p w14:paraId="11F80652" w14:textId="77777777" w:rsidR="008E7FA9" w:rsidRPr="00396C33" w:rsidRDefault="008E7FA9">
    <w:pPr>
      <w:pStyle w:val="Pta"/>
    </w:pPr>
  </w:p>
  <w:p w14:paraId="11F80653" w14:textId="77777777" w:rsidR="008E7FA9" w:rsidRDefault="008E7FA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CC0E8" w14:textId="77777777" w:rsidR="00D23836" w:rsidRDefault="00D23836" w:rsidP="007A7D9C">
      <w:r>
        <w:separator/>
      </w:r>
    </w:p>
  </w:footnote>
  <w:footnote w:type="continuationSeparator" w:id="0">
    <w:p w14:paraId="1B310AC6" w14:textId="77777777" w:rsidR="00D23836" w:rsidRDefault="00D23836" w:rsidP="007A7D9C">
      <w:r>
        <w:continuationSeparator/>
      </w:r>
    </w:p>
  </w:footnote>
  <w:footnote w:type="continuationNotice" w:id="1">
    <w:p w14:paraId="4A46A461" w14:textId="77777777" w:rsidR="00D23836" w:rsidRDefault="00D238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W w:w="0" w:type="auto"/>
      <w:tblLook w:val="04A0" w:firstRow="1" w:lastRow="0" w:firstColumn="1" w:lastColumn="0" w:noHBand="0" w:noVBand="1"/>
    </w:tblPr>
    <w:tblGrid>
      <w:gridCol w:w="7146"/>
      <w:gridCol w:w="2256"/>
    </w:tblGrid>
    <w:tr w:rsidR="008E7FA9" w14:paraId="11F8064D" w14:textId="77777777" w:rsidTr="0047399F">
      <w:trPr>
        <w:trHeight w:val="567"/>
      </w:trPr>
      <w:tc>
        <w:tcPr>
          <w:tcW w:w="7338" w:type="dxa"/>
        </w:tcPr>
        <w:p w14:paraId="11F8064A" w14:textId="62FFD616" w:rsidR="003B4767" w:rsidRDefault="00154314" w:rsidP="00DE1F9B">
          <w:pPr>
            <w:tabs>
              <w:tab w:val="center" w:pos="3561"/>
              <w:tab w:val="left" w:pos="6331"/>
            </w:tabs>
          </w:pPr>
          <w:r>
            <w:rPr>
              <w:b/>
              <w:sz w:val="32"/>
              <w:szCs w:val="32"/>
            </w:rPr>
            <w:t xml:space="preserve"> </w:t>
          </w:r>
        </w:p>
        <w:p w14:paraId="0BC5081A" w14:textId="1FB150AD" w:rsidR="008E7FA9" w:rsidRPr="003B4767" w:rsidRDefault="003B4767" w:rsidP="003B4767">
          <w:pPr>
            <w:tabs>
              <w:tab w:val="left" w:pos="1782"/>
            </w:tabs>
            <w:jc w:val="center"/>
            <w:rPr>
              <w:b/>
              <w:bCs/>
            </w:rPr>
          </w:pPr>
          <w:r w:rsidRPr="003B4767">
            <w:rPr>
              <w:b/>
              <w:bCs/>
              <w:sz w:val="28"/>
              <w:szCs w:val="28"/>
            </w:rPr>
            <w:t>Všeobecné podmienky nákupu a dodacie podmienky</w:t>
          </w:r>
        </w:p>
      </w:tc>
      <w:tc>
        <w:tcPr>
          <w:tcW w:w="2268" w:type="dxa"/>
        </w:tcPr>
        <w:p w14:paraId="11F8064C" w14:textId="11E233E9" w:rsidR="008E7FA9" w:rsidRPr="00761FB2" w:rsidRDefault="008E7FA9" w:rsidP="00761FB2">
          <w:pPr>
            <w:jc w:val="center"/>
            <w:rPr>
              <w:b/>
              <w:sz w:val="16"/>
              <w:szCs w:val="32"/>
            </w:rPr>
          </w:pPr>
          <w:r>
            <w:rPr>
              <w:noProof/>
            </w:rPr>
            <w:drawing>
              <wp:inline distT="0" distB="0" distL="0" distR="0" wp14:anchorId="2DEE3455" wp14:editId="5DFF3EF0">
                <wp:extent cx="1065475" cy="410331"/>
                <wp:effectExtent l="0" t="0" r="1905" b="8890"/>
                <wp:docPr id="3" name="Obrázok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CBE8F06-08A8-4FE6-BD6F-50B66F3FD64C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ok 2">
                          <a:extLst>
                            <a:ext uri="{FF2B5EF4-FFF2-40B4-BE49-F238E27FC236}">
                              <a16:creationId xmlns:a16="http://schemas.microsoft.com/office/drawing/2014/main" id="{BCBE8F06-08A8-4FE6-BD6F-50B66F3FD64C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5475" cy="410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</w:tr>
    <w:tr w:rsidR="007F1443" w14:paraId="444098FA" w14:textId="77777777" w:rsidTr="007F1443">
      <w:trPr>
        <w:trHeight w:val="393"/>
      </w:trPr>
      <w:tc>
        <w:tcPr>
          <w:tcW w:w="7338" w:type="dxa"/>
        </w:tcPr>
        <w:p w14:paraId="6EF9A0CD" w14:textId="11DE8B99" w:rsidR="007F1443" w:rsidRPr="007A7D9C" w:rsidRDefault="007F1443" w:rsidP="007F1443">
          <w:pPr>
            <w:rPr>
              <w:b/>
              <w:sz w:val="32"/>
              <w:szCs w:val="32"/>
            </w:rPr>
          </w:pPr>
        </w:p>
      </w:tc>
      <w:tc>
        <w:tcPr>
          <w:tcW w:w="2268" w:type="dxa"/>
        </w:tcPr>
        <w:p w14:paraId="1749FF3E" w14:textId="77777777" w:rsidR="007F1443" w:rsidRDefault="003B4767" w:rsidP="007F1443">
          <w:pPr>
            <w:rPr>
              <w:noProof/>
              <w:sz w:val="16"/>
              <w:szCs w:val="20"/>
            </w:rPr>
          </w:pPr>
          <w:r>
            <w:rPr>
              <w:noProof/>
              <w:sz w:val="16"/>
              <w:szCs w:val="20"/>
            </w:rPr>
            <w:t xml:space="preserve">Verzia 1, </w:t>
          </w:r>
        </w:p>
        <w:p w14:paraId="799AD740" w14:textId="4DB34F82" w:rsidR="003B4767" w:rsidRDefault="003B4767" w:rsidP="007F1443">
          <w:pPr>
            <w:rPr>
              <w:noProof/>
            </w:rPr>
          </w:pPr>
          <w:r w:rsidRPr="003B4767">
            <w:rPr>
              <w:noProof/>
              <w:sz w:val="16"/>
              <w:szCs w:val="20"/>
            </w:rPr>
            <w:t>Platn</w:t>
          </w:r>
          <w:r w:rsidR="005169E6">
            <w:rPr>
              <w:noProof/>
              <w:sz w:val="16"/>
              <w:szCs w:val="20"/>
            </w:rPr>
            <w:t>é</w:t>
          </w:r>
          <w:r w:rsidRPr="003B4767">
            <w:rPr>
              <w:noProof/>
              <w:sz w:val="16"/>
              <w:szCs w:val="20"/>
            </w:rPr>
            <w:t xml:space="preserve"> od</w:t>
          </w:r>
          <w:r>
            <w:rPr>
              <w:noProof/>
              <w:sz w:val="16"/>
              <w:szCs w:val="20"/>
            </w:rPr>
            <w:t xml:space="preserve">: </w:t>
          </w:r>
          <w:r w:rsidRPr="003B4767">
            <w:rPr>
              <w:noProof/>
              <w:sz w:val="16"/>
              <w:szCs w:val="20"/>
            </w:rPr>
            <w:t>01.06.2024</w:t>
          </w:r>
        </w:p>
      </w:tc>
    </w:tr>
  </w:tbl>
  <w:p w14:paraId="11F8064E" w14:textId="77777777" w:rsidR="008E7FA9" w:rsidRDefault="008E7FA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31C05"/>
    <w:multiLevelType w:val="hybridMultilevel"/>
    <w:tmpl w:val="D61689A8"/>
    <w:lvl w:ilvl="0" w:tplc="2E4ED6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87FCC"/>
    <w:multiLevelType w:val="hybridMultilevel"/>
    <w:tmpl w:val="2CC8665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B638C"/>
    <w:multiLevelType w:val="hybridMultilevel"/>
    <w:tmpl w:val="89BEA4A4"/>
    <w:lvl w:ilvl="0" w:tplc="A45AB758">
      <w:start w:val="1"/>
      <w:numFmt w:val="bullet"/>
      <w:pStyle w:val="ODRAZKY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E16E3"/>
    <w:multiLevelType w:val="multilevel"/>
    <w:tmpl w:val="8A069D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AD34983"/>
    <w:multiLevelType w:val="hybridMultilevel"/>
    <w:tmpl w:val="4E0225E2"/>
    <w:lvl w:ilvl="0" w:tplc="041B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5" w15:restartNumberingAfterBreak="0">
    <w:nsid w:val="1E6E1190"/>
    <w:multiLevelType w:val="hybridMultilevel"/>
    <w:tmpl w:val="B02AD8C4"/>
    <w:lvl w:ilvl="0" w:tplc="0474405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B5315"/>
    <w:multiLevelType w:val="hybridMultilevel"/>
    <w:tmpl w:val="4922E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A1131"/>
    <w:multiLevelType w:val="hybridMultilevel"/>
    <w:tmpl w:val="54407C1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B0A3A"/>
    <w:multiLevelType w:val="hybridMultilevel"/>
    <w:tmpl w:val="19E00F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11CF0"/>
    <w:multiLevelType w:val="hybridMultilevel"/>
    <w:tmpl w:val="75104CC4"/>
    <w:lvl w:ilvl="0" w:tplc="03BC97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F0FA6"/>
    <w:multiLevelType w:val="hybridMultilevel"/>
    <w:tmpl w:val="EA8ED5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E0E02"/>
    <w:multiLevelType w:val="hybridMultilevel"/>
    <w:tmpl w:val="24F8B4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07D83"/>
    <w:multiLevelType w:val="hybridMultilevel"/>
    <w:tmpl w:val="9880E5EE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4750D0"/>
    <w:multiLevelType w:val="multilevel"/>
    <w:tmpl w:val="045ED6CA"/>
    <w:lvl w:ilvl="0">
      <w:start w:val="1"/>
      <w:numFmt w:val="decimal"/>
      <w:pStyle w:val="Odsekzoznamu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78A6F80"/>
    <w:multiLevelType w:val="hybridMultilevel"/>
    <w:tmpl w:val="A6F6BDD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47412"/>
    <w:multiLevelType w:val="hybridMultilevel"/>
    <w:tmpl w:val="465A36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B020B"/>
    <w:multiLevelType w:val="hybridMultilevel"/>
    <w:tmpl w:val="330251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71219"/>
    <w:multiLevelType w:val="hybridMultilevel"/>
    <w:tmpl w:val="BB8A14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0F4A01"/>
    <w:multiLevelType w:val="hybridMultilevel"/>
    <w:tmpl w:val="9CC47E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CE6D3E"/>
    <w:multiLevelType w:val="hybridMultilevel"/>
    <w:tmpl w:val="13AAC4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5B763B"/>
    <w:multiLevelType w:val="hybridMultilevel"/>
    <w:tmpl w:val="0E229B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750087"/>
    <w:multiLevelType w:val="hybridMultilevel"/>
    <w:tmpl w:val="B366E9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D63BD"/>
    <w:multiLevelType w:val="hybridMultilevel"/>
    <w:tmpl w:val="38FEC4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6238D3"/>
    <w:multiLevelType w:val="hybridMultilevel"/>
    <w:tmpl w:val="4B2676E2"/>
    <w:lvl w:ilvl="0" w:tplc="041B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4" w15:restartNumberingAfterBreak="0">
    <w:nsid w:val="6BEA5092"/>
    <w:multiLevelType w:val="hybridMultilevel"/>
    <w:tmpl w:val="84BED9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7C0A4D"/>
    <w:multiLevelType w:val="hybridMultilevel"/>
    <w:tmpl w:val="D4C2BE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242E37"/>
    <w:multiLevelType w:val="hybridMultilevel"/>
    <w:tmpl w:val="821043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E2316"/>
    <w:multiLevelType w:val="hybridMultilevel"/>
    <w:tmpl w:val="3CC23190"/>
    <w:lvl w:ilvl="0" w:tplc="90C20C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7C2413"/>
    <w:multiLevelType w:val="hybridMultilevel"/>
    <w:tmpl w:val="3F8C5A3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BA311B"/>
    <w:multiLevelType w:val="hybridMultilevel"/>
    <w:tmpl w:val="084452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23"/>
  </w:num>
  <w:num w:numId="4">
    <w:abstractNumId w:val="28"/>
  </w:num>
  <w:num w:numId="5">
    <w:abstractNumId w:val="10"/>
  </w:num>
  <w:num w:numId="6">
    <w:abstractNumId w:val="13"/>
  </w:num>
  <w:num w:numId="7">
    <w:abstractNumId w:val="22"/>
  </w:num>
  <w:num w:numId="8">
    <w:abstractNumId w:val="13"/>
  </w:num>
  <w:num w:numId="9">
    <w:abstractNumId w:val="13"/>
    <w:lvlOverride w:ilvl="0">
      <w:startOverride w:val="4"/>
    </w:lvlOverride>
    <w:lvlOverride w:ilvl="1">
      <w:startOverride w:val="1"/>
    </w:lvlOverride>
    <w:lvlOverride w:ilvl="2">
      <w:startOverride w:val="2"/>
    </w:lvlOverride>
  </w:num>
  <w:num w:numId="10">
    <w:abstractNumId w:val="26"/>
  </w:num>
  <w:num w:numId="11">
    <w:abstractNumId w:val="20"/>
  </w:num>
  <w:num w:numId="12">
    <w:abstractNumId w:val="21"/>
  </w:num>
  <w:num w:numId="13">
    <w:abstractNumId w:val="24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7"/>
    </w:lvlOverride>
  </w:num>
  <w:num w:numId="16">
    <w:abstractNumId w:val="11"/>
  </w:num>
  <w:num w:numId="17">
    <w:abstractNumId w:val="15"/>
  </w:num>
  <w:num w:numId="18">
    <w:abstractNumId w:val="7"/>
  </w:num>
  <w:num w:numId="19">
    <w:abstractNumId w:val="18"/>
  </w:num>
  <w:num w:numId="20">
    <w:abstractNumId w:val="4"/>
  </w:num>
  <w:num w:numId="21">
    <w:abstractNumId w:val="2"/>
  </w:num>
  <w:num w:numId="22">
    <w:abstractNumId w:val="12"/>
  </w:num>
  <w:num w:numId="23">
    <w:abstractNumId w:val="14"/>
  </w:num>
  <w:num w:numId="24">
    <w:abstractNumId w:val="8"/>
  </w:num>
  <w:num w:numId="25">
    <w:abstractNumId w:val="1"/>
  </w:num>
  <w:num w:numId="26">
    <w:abstractNumId w:val="2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3"/>
  </w:num>
  <w:num w:numId="30">
    <w:abstractNumId w:val="13"/>
  </w:num>
  <w:num w:numId="31">
    <w:abstractNumId w:val="2"/>
  </w:num>
  <w:num w:numId="32">
    <w:abstractNumId w:val="13"/>
  </w:num>
  <w:num w:numId="33">
    <w:abstractNumId w:val="13"/>
  </w:num>
  <w:num w:numId="34">
    <w:abstractNumId w:val="13"/>
  </w:num>
  <w:num w:numId="35">
    <w:abstractNumId w:val="6"/>
  </w:num>
  <w:num w:numId="36">
    <w:abstractNumId w:val="13"/>
  </w:num>
  <w:num w:numId="37">
    <w:abstractNumId w:val="0"/>
  </w:num>
  <w:num w:numId="38">
    <w:abstractNumId w:val="27"/>
  </w:num>
  <w:num w:numId="39">
    <w:abstractNumId w:val="9"/>
  </w:num>
  <w:num w:numId="40">
    <w:abstractNumId w:val="16"/>
  </w:num>
  <w:num w:numId="41">
    <w:abstractNumId w:val="25"/>
  </w:num>
  <w:num w:numId="42">
    <w:abstractNumId w:val="29"/>
  </w:num>
  <w:num w:numId="43">
    <w:abstractNumId w:val="5"/>
  </w:num>
  <w:num w:numId="44">
    <w:abstractNumId w:val="17"/>
  </w:num>
  <w:num w:numId="45">
    <w:abstractNumId w:val="19"/>
  </w:num>
  <w:num w:numId="46">
    <w:abstractNumId w:val="13"/>
  </w:num>
  <w:num w:numId="47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D9C"/>
    <w:rsid w:val="0000104C"/>
    <w:rsid w:val="00001362"/>
    <w:rsid w:val="000027EB"/>
    <w:rsid w:val="00003149"/>
    <w:rsid w:val="000039A9"/>
    <w:rsid w:val="000056DE"/>
    <w:rsid w:val="000073D1"/>
    <w:rsid w:val="00007540"/>
    <w:rsid w:val="00007D83"/>
    <w:rsid w:val="00010588"/>
    <w:rsid w:val="00011846"/>
    <w:rsid w:val="00011B25"/>
    <w:rsid w:val="00012191"/>
    <w:rsid w:val="00013758"/>
    <w:rsid w:val="0001421A"/>
    <w:rsid w:val="0002071C"/>
    <w:rsid w:val="000228A0"/>
    <w:rsid w:val="00023141"/>
    <w:rsid w:val="00024148"/>
    <w:rsid w:val="0002558F"/>
    <w:rsid w:val="000258AC"/>
    <w:rsid w:val="00025C4E"/>
    <w:rsid w:val="00026551"/>
    <w:rsid w:val="00031729"/>
    <w:rsid w:val="00031E71"/>
    <w:rsid w:val="0003269C"/>
    <w:rsid w:val="0003385B"/>
    <w:rsid w:val="000339A6"/>
    <w:rsid w:val="00033B4A"/>
    <w:rsid w:val="00036095"/>
    <w:rsid w:val="000362EC"/>
    <w:rsid w:val="00037541"/>
    <w:rsid w:val="0004148E"/>
    <w:rsid w:val="000415CA"/>
    <w:rsid w:val="00041C49"/>
    <w:rsid w:val="0004214A"/>
    <w:rsid w:val="0004547B"/>
    <w:rsid w:val="00046305"/>
    <w:rsid w:val="00046B7A"/>
    <w:rsid w:val="000470AC"/>
    <w:rsid w:val="000509CA"/>
    <w:rsid w:val="00052CC9"/>
    <w:rsid w:val="0005491D"/>
    <w:rsid w:val="0005593E"/>
    <w:rsid w:val="00056B94"/>
    <w:rsid w:val="000621B6"/>
    <w:rsid w:val="00062E39"/>
    <w:rsid w:val="00065D48"/>
    <w:rsid w:val="000669CE"/>
    <w:rsid w:val="000676B1"/>
    <w:rsid w:val="000718AE"/>
    <w:rsid w:val="00071B95"/>
    <w:rsid w:val="0007389E"/>
    <w:rsid w:val="00074090"/>
    <w:rsid w:val="00077D8A"/>
    <w:rsid w:val="0008005F"/>
    <w:rsid w:val="000837BA"/>
    <w:rsid w:val="00086A3D"/>
    <w:rsid w:val="0008769D"/>
    <w:rsid w:val="00087CAD"/>
    <w:rsid w:val="00091234"/>
    <w:rsid w:val="000932EF"/>
    <w:rsid w:val="00093E80"/>
    <w:rsid w:val="000954A5"/>
    <w:rsid w:val="000A198B"/>
    <w:rsid w:val="000A2FF0"/>
    <w:rsid w:val="000A5BD9"/>
    <w:rsid w:val="000B2F83"/>
    <w:rsid w:val="000B4699"/>
    <w:rsid w:val="000B54BA"/>
    <w:rsid w:val="000B5D0D"/>
    <w:rsid w:val="000B73EF"/>
    <w:rsid w:val="000B747B"/>
    <w:rsid w:val="000C0D36"/>
    <w:rsid w:val="000C149D"/>
    <w:rsid w:val="000C19AD"/>
    <w:rsid w:val="000C1ACD"/>
    <w:rsid w:val="000C1F4F"/>
    <w:rsid w:val="000C21B8"/>
    <w:rsid w:val="000C2631"/>
    <w:rsid w:val="000C35F3"/>
    <w:rsid w:val="000C3624"/>
    <w:rsid w:val="000C3B83"/>
    <w:rsid w:val="000C3B94"/>
    <w:rsid w:val="000C4E36"/>
    <w:rsid w:val="000C4FC5"/>
    <w:rsid w:val="000C517B"/>
    <w:rsid w:val="000C6C7C"/>
    <w:rsid w:val="000C7FB9"/>
    <w:rsid w:val="000D0585"/>
    <w:rsid w:val="000D27B8"/>
    <w:rsid w:val="000D2D1D"/>
    <w:rsid w:val="000D3B2B"/>
    <w:rsid w:val="000D4532"/>
    <w:rsid w:val="000D6D3C"/>
    <w:rsid w:val="000D7085"/>
    <w:rsid w:val="000D7F2A"/>
    <w:rsid w:val="000D7FB2"/>
    <w:rsid w:val="000E015F"/>
    <w:rsid w:val="000E1572"/>
    <w:rsid w:val="000E1A5E"/>
    <w:rsid w:val="000E289C"/>
    <w:rsid w:val="000E32F3"/>
    <w:rsid w:val="000E3833"/>
    <w:rsid w:val="000E53AF"/>
    <w:rsid w:val="000E5AE0"/>
    <w:rsid w:val="000E5E81"/>
    <w:rsid w:val="000E5FE7"/>
    <w:rsid w:val="000E7873"/>
    <w:rsid w:val="000F2712"/>
    <w:rsid w:val="000F45E6"/>
    <w:rsid w:val="000F4631"/>
    <w:rsid w:val="000F52A7"/>
    <w:rsid w:val="000F5D98"/>
    <w:rsid w:val="000F6376"/>
    <w:rsid w:val="000F7232"/>
    <w:rsid w:val="00103506"/>
    <w:rsid w:val="00103FAF"/>
    <w:rsid w:val="00104DA9"/>
    <w:rsid w:val="0010620A"/>
    <w:rsid w:val="00106E6C"/>
    <w:rsid w:val="00112BB0"/>
    <w:rsid w:val="00114155"/>
    <w:rsid w:val="00114368"/>
    <w:rsid w:val="0011462B"/>
    <w:rsid w:val="001159D3"/>
    <w:rsid w:val="001163D8"/>
    <w:rsid w:val="00116A0E"/>
    <w:rsid w:val="00117BAC"/>
    <w:rsid w:val="001238CD"/>
    <w:rsid w:val="001249BC"/>
    <w:rsid w:val="00124A02"/>
    <w:rsid w:val="00125D8C"/>
    <w:rsid w:val="0012642D"/>
    <w:rsid w:val="001274B3"/>
    <w:rsid w:val="0013012F"/>
    <w:rsid w:val="001317A6"/>
    <w:rsid w:val="00135CFA"/>
    <w:rsid w:val="00135D46"/>
    <w:rsid w:val="001360D7"/>
    <w:rsid w:val="00137F4B"/>
    <w:rsid w:val="00140E8A"/>
    <w:rsid w:val="001410D6"/>
    <w:rsid w:val="00142B30"/>
    <w:rsid w:val="00142CFB"/>
    <w:rsid w:val="00143D48"/>
    <w:rsid w:val="00144433"/>
    <w:rsid w:val="00146283"/>
    <w:rsid w:val="00147769"/>
    <w:rsid w:val="001502DF"/>
    <w:rsid w:val="0015062F"/>
    <w:rsid w:val="0015228C"/>
    <w:rsid w:val="00154314"/>
    <w:rsid w:val="001563C2"/>
    <w:rsid w:val="001604B1"/>
    <w:rsid w:val="0016098B"/>
    <w:rsid w:val="0016196E"/>
    <w:rsid w:val="001642C6"/>
    <w:rsid w:val="00164EE4"/>
    <w:rsid w:val="00165F76"/>
    <w:rsid w:val="00166CDB"/>
    <w:rsid w:val="001676B8"/>
    <w:rsid w:val="001676D4"/>
    <w:rsid w:val="00167B1B"/>
    <w:rsid w:val="00170C28"/>
    <w:rsid w:val="00171256"/>
    <w:rsid w:val="001716E2"/>
    <w:rsid w:val="001726D3"/>
    <w:rsid w:val="001728B6"/>
    <w:rsid w:val="0017302C"/>
    <w:rsid w:val="001733F1"/>
    <w:rsid w:val="00173CA4"/>
    <w:rsid w:val="0017446E"/>
    <w:rsid w:val="0017665C"/>
    <w:rsid w:val="00176E18"/>
    <w:rsid w:val="0017750A"/>
    <w:rsid w:val="00177550"/>
    <w:rsid w:val="001817D3"/>
    <w:rsid w:val="001837E7"/>
    <w:rsid w:val="00184504"/>
    <w:rsid w:val="0019231A"/>
    <w:rsid w:val="0019234C"/>
    <w:rsid w:val="001925C2"/>
    <w:rsid w:val="00192C29"/>
    <w:rsid w:val="0019363D"/>
    <w:rsid w:val="00195631"/>
    <w:rsid w:val="00196B52"/>
    <w:rsid w:val="00197E52"/>
    <w:rsid w:val="001A094A"/>
    <w:rsid w:val="001A247C"/>
    <w:rsid w:val="001A430F"/>
    <w:rsid w:val="001A5383"/>
    <w:rsid w:val="001A7409"/>
    <w:rsid w:val="001A7FBC"/>
    <w:rsid w:val="001B1202"/>
    <w:rsid w:val="001B1B4E"/>
    <w:rsid w:val="001B25D1"/>
    <w:rsid w:val="001B2DEB"/>
    <w:rsid w:val="001B3CA3"/>
    <w:rsid w:val="001B5C8F"/>
    <w:rsid w:val="001C0F35"/>
    <w:rsid w:val="001C1BDC"/>
    <w:rsid w:val="001C287D"/>
    <w:rsid w:val="001C2E49"/>
    <w:rsid w:val="001C32A7"/>
    <w:rsid w:val="001C3F30"/>
    <w:rsid w:val="001C4147"/>
    <w:rsid w:val="001C501F"/>
    <w:rsid w:val="001C5A51"/>
    <w:rsid w:val="001C5BFB"/>
    <w:rsid w:val="001C5ED9"/>
    <w:rsid w:val="001D025A"/>
    <w:rsid w:val="001D2AF9"/>
    <w:rsid w:val="001D33B9"/>
    <w:rsid w:val="001D5667"/>
    <w:rsid w:val="001D6859"/>
    <w:rsid w:val="001D7F4E"/>
    <w:rsid w:val="001E0815"/>
    <w:rsid w:val="001E1DCF"/>
    <w:rsid w:val="001E2BCC"/>
    <w:rsid w:val="001E4216"/>
    <w:rsid w:val="001E6231"/>
    <w:rsid w:val="001E7820"/>
    <w:rsid w:val="001E7F72"/>
    <w:rsid w:val="001F173A"/>
    <w:rsid w:val="001F1FBE"/>
    <w:rsid w:val="001F5734"/>
    <w:rsid w:val="001F5887"/>
    <w:rsid w:val="001F7AC8"/>
    <w:rsid w:val="0020240E"/>
    <w:rsid w:val="0020253E"/>
    <w:rsid w:val="00202909"/>
    <w:rsid w:val="00203E7B"/>
    <w:rsid w:val="00204F78"/>
    <w:rsid w:val="00205A95"/>
    <w:rsid w:val="002060C2"/>
    <w:rsid w:val="002077D0"/>
    <w:rsid w:val="002102BB"/>
    <w:rsid w:val="00210823"/>
    <w:rsid w:val="0021189E"/>
    <w:rsid w:val="00213C4D"/>
    <w:rsid w:val="002142DA"/>
    <w:rsid w:val="00214437"/>
    <w:rsid w:val="00215793"/>
    <w:rsid w:val="00215989"/>
    <w:rsid w:val="00215C2D"/>
    <w:rsid w:val="00217262"/>
    <w:rsid w:val="0021752B"/>
    <w:rsid w:val="00220027"/>
    <w:rsid w:val="00221112"/>
    <w:rsid w:val="00221EE3"/>
    <w:rsid w:val="0022283C"/>
    <w:rsid w:val="0022375F"/>
    <w:rsid w:val="00224532"/>
    <w:rsid w:val="0022667F"/>
    <w:rsid w:val="00226820"/>
    <w:rsid w:val="00227A5D"/>
    <w:rsid w:val="00227C62"/>
    <w:rsid w:val="002304F7"/>
    <w:rsid w:val="00233622"/>
    <w:rsid w:val="0023499A"/>
    <w:rsid w:val="00234A3B"/>
    <w:rsid w:val="00236005"/>
    <w:rsid w:val="002362EB"/>
    <w:rsid w:val="00237C87"/>
    <w:rsid w:val="002408A6"/>
    <w:rsid w:val="00241CE9"/>
    <w:rsid w:val="00242964"/>
    <w:rsid w:val="002432C8"/>
    <w:rsid w:val="00243844"/>
    <w:rsid w:val="00244CB3"/>
    <w:rsid w:val="00245773"/>
    <w:rsid w:val="002458D1"/>
    <w:rsid w:val="0024602C"/>
    <w:rsid w:val="00246349"/>
    <w:rsid w:val="00246675"/>
    <w:rsid w:val="00246B71"/>
    <w:rsid w:val="00246BD0"/>
    <w:rsid w:val="00246E9A"/>
    <w:rsid w:val="002475A3"/>
    <w:rsid w:val="002509E4"/>
    <w:rsid w:val="00251311"/>
    <w:rsid w:val="0025211B"/>
    <w:rsid w:val="002521BD"/>
    <w:rsid w:val="00253A0D"/>
    <w:rsid w:val="0025499C"/>
    <w:rsid w:val="00256632"/>
    <w:rsid w:val="00256CCD"/>
    <w:rsid w:val="00257B57"/>
    <w:rsid w:val="00260CD9"/>
    <w:rsid w:val="00260D14"/>
    <w:rsid w:val="002622F1"/>
    <w:rsid w:val="00262AFD"/>
    <w:rsid w:val="00264942"/>
    <w:rsid w:val="00264F83"/>
    <w:rsid w:val="0026589D"/>
    <w:rsid w:val="00266068"/>
    <w:rsid w:val="00266A42"/>
    <w:rsid w:val="00270954"/>
    <w:rsid w:val="0027131A"/>
    <w:rsid w:val="00271A04"/>
    <w:rsid w:val="00272952"/>
    <w:rsid w:val="00274508"/>
    <w:rsid w:val="002815FA"/>
    <w:rsid w:val="0028196C"/>
    <w:rsid w:val="00283CEA"/>
    <w:rsid w:val="00284AF6"/>
    <w:rsid w:val="002876C0"/>
    <w:rsid w:val="00287EE1"/>
    <w:rsid w:val="0029171A"/>
    <w:rsid w:val="00291E2D"/>
    <w:rsid w:val="00292A06"/>
    <w:rsid w:val="002938EF"/>
    <w:rsid w:val="00295513"/>
    <w:rsid w:val="00295523"/>
    <w:rsid w:val="0029640F"/>
    <w:rsid w:val="00296BE2"/>
    <w:rsid w:val="00297625"/>
    <w:rsid w:val="002A1432"/>
    <w:rsid w:val="002A219A"/>
    <w:rsid w:val="002A420F"/>
    <w:rsid w:val="002A583B"/>
    <w:rsid w:val="002A625E"/>
    <w:rsid w:val="002A69C3"/>
    <w:rsid w:val="002A7C95"/>
    <w:rsid w:val="002B27B5"/>
    <w:rsid w:val="002B4A22"/>
    <w:rsid w:val="002C0860"/>
    <w:rsid w:val="002C0EF0"/>
    <w:rsid w:val="002C100B"/>
    <w:rsid w:val="002C3E52"/>
    <w:rsid w:val="002C678F"/>
    <w:rsid w:val="002C6F85"/>
    <w:rsid w:val="002C736F"/>
    <w:rsid w:val="002C7F22"/>
    <w:rsid w:val="002D0E8E"/>
    <w:rsid w:val="002D2ACC"/>
    <w:rsid w:val="002D2FB8"/>
    <w:rsid w:val="002D367C"/>
    <w:rsid w:val="002D37A7"/>
    <w:rsid w:val="002D42E6"/>
    <w:rsid w:val="002D441F"/>
    <w:rsid w:val="002D4968"/>
    <w:rsid w:val="002D4AB5"/>
    <w:rsid w:val="002D53EF"/>
    <w:rsid w:val="002D5933"/>
    <w:rsid w:val="002D593A"/>
    <w:rsid w:val="002D5D51"/>
    <w:rsid w:val="002D6471"/>
    <w:rsid w:val="002D780A"/>
    <w:rsid w:val="002D7FCB"/>
    <w:rsid w:val="002E35BF"/>
    <w:rsid w:val="002E38C8"/>
    <w:rsid w:val="002E3D6E"/>
    <w:rsid w:val="002E40EF"/>
    <w:rsid w:val="002E5C8D"/>
    <w:rsid w:val="002F03B8"/>
    <w:rsid w:val="002F23A9"/>
    <w:rsid w:val="002F2656"/>
    <w:rsid w:val="002F3E0B"/>
    <w:rsid w:val="002F4BE7"/>
    <w:rsid w:val="002F5DB9"/>
    <w:rsid w:val="002F60D9"/>
    <w:rsid w:val="002F665F"/>
    <w:rsid w:val="002F764E"/>
    <w:rsid w:val="002F780C"/>
    <w:rsid w:val="003000FB"/>
    <w:rsid w:val="00300511"/>
    <w:rsid w:val="00300BCF"/>
    <w:rsid w:val="003011DB"/>
    <w:rsid w:val="00301C52"/>
    <w:rsid w:val="00301C9F"/>
    <w:rsid w:val="00302933"/>
    <w:rsid w:val="00303835"/>
    <w:rsid w:val="00303949"/>
    <w:rsid w:val="00304503"/>
    <w:rsid w:val="00306A93"/>
    <w:rsid w:val="00310710"/>
    <w:rsid w:val="00310D1D"/>
    <w:rsid w:val="0031102F"/>
    <w:rsid w:val="00311488"/>
    <w:rsid w:val="00311C62"/>
    <w:rsid w:val="00312303"/>
    <w:rsid w:val="00312B02"/>
    <w:rsid w:val="00312B26"/>
    <w:rsid w:val="00314111"/>
    <w:rsid w:val="0031463D"/>
    <w:rsid w:val="00314C8D"/>
    <w:rsid w:val="0031540E"/>
    <w:rsid w:val="00316C15"/>
    <w:rsid w:val="0031737E"/>
    <w:rsid w:val="00323310"/>
    <w:rsid w:val="003237BA"/>
    <w:rsid w:val="00323A09"/>
    <w:rsid w:val="00323E55"/>
    <w:rsid w:val="00324982"/>
    <w:rsid w:val="003251B2"/>
    <w:rsid w:val="00325BD8"/>
    <w:rsid w:val="003273A2"/>
    <w:rsid w:val="0033320B"/>
    <w:rsid w:val="003366AF"/>
    <w:rsid w:val="0033693C"/>
    <w:rsid w:val="00337B02"/>
    <w:rsid w:val="0034186C"/>
    <w:rsid w:val="00342B3D"/>
    <w:rsid w:val="00343061"/>
    <w:rsid w:val="00344D69"/>
    <w:rsid w:val="0034532F"/>
    <w:rsid w:val="003453F5"/>
    <w:rsid w:val="00345CB3"/>
    <w:rsid w:val="00347468"/>
    <w:rsid w:val="00350005"/>
    <w:rsid w:val="003505A4"/>
    <w:rsid w:val="00350614"/>
    <w:rsid w:val="00351D3A"/>
    <w:rsid w:val="0035318D"/>
    <w:rsid w:val="00353B33"/>
    <w:rsid w:val="00355A92"/>
    <w:rsid w:val="00355FEA"/>
    <w:rsid w:val="00356290"/>
    <w:rsid w:val="00356382"/>
    <w:rsid w:val="00356B5D"/>
    <w:rsid w:val="0035734E"/>
    <w:rsid w:val="003606D6"/>
    <w:rsid w:val="0036158E"/>
    <w:rsid w:val="00361920"/>
    <w:rsid w:val="00362121"/>
    <w:rsid w:val="003621E0"/>
    <w:rsid w:val="003628D0"/>
    <w:rsid w:val="00363EC0"/>
    <w:rsid w:val="00364A73"/>
    <w:rsid w:val="003659E0"/>
    <w:rsid w:val="003661AB"/>
    <w:rsid w:val="00371FEB"/>
    <w:rsid w:val="00375442"/>
    <w:rsid w:val="0037556E"/>
    <w:rsid w:val="00375961"/>
    <w:rsid w:val="00376342"/>
    <w:rsid w:val="00376D88"/>
    <w:rsid w:val="00376EFC"/>
    <w:rsid w:val="00383ED7"/>
    <w:rsid w:val="0038462E"/>
    <w:rsid w:val="00384896"/>
    <w:rsid w:val="00385E93"/>
    <w:rsid w:val="00386D7D"/>
    <w:rsid w:val="0038718D"/>
    <w:rsid w:val="00387650"/>
    <w:rsid w:val="003929FB"/>
    <w:rsid w:val="00392B14"/>
    <w:rsid w:val="003940F4"/>
    <w:rsid w:val="003945D7"/>
    <w:rsid w:val="00395BD0"/>
    <w:rsid w:val="0039607F"/>
    <w:rsid w:val="00396C33"/>
    <w:rsid w:val="00397148"/>
    <w:rsid w:val="00397803"/>
    <w:rsid w:val="003A0064"/>
    <w:rsid w:val="003A1A48"/>
    <w:rsid w:val="003A2E14"/>
    <w:rsid w:val="003A6B6F"/>
    <w:rsid w:val="003A6E56"/>
    <w:rsid w:val="003A72F1"/>
    <w:rsid w:val="003B01D7"/>
    <w:rsid w:val="003B06D6"/>
    <w:rsid w:val="003B0CFA"/>
    <w:rsid w:val="003B1CED"/>
    <w:rsid w:val="003B3B2B"/>
    <w:rsid w:val="003B4767"/>
    <w:rsid w:val="003B4ECC"/>
    <w:rsid w:val="003B52E5"/>
    <w:rsid w:val="003B5F65"/>
    <w:rsid w:val="003B6BCF"/>
    <w:rsid w:val="003B6CD4"/>
    <w:rsid w:val="003B7556"/>
    <w:rsid w:val="003C0588"/>
    <w:rsid w:val="003C2373"/>
    <w:rsid w:val="003C4CBE"/>
    <w:rsid w:val="003C5DAC"/>
    <w:rsid w:val="003C69CD"/>
    <w:rsid w:val="003D00DD"/>
    <w:rsid w:val="003D0F0D"/>
    <w:rsid w:val="003D1A36"/>
    <w:rsid w:val="003D1C37"/>
    <w:rsid w:val="003D2A55"/>
    <w:rsid w:val="003D2D47"/>
    <w:rsid w:val="003D31C6"/>
    <w:rsid w:val="003D362B"/>
    <w:rsid w:val="003D4085"/>
    <w:rsid w:val="003D56E5"/>
    <w:rsid w:val="003D7588"/>
    <w:rsid w:val="003E2119"/>
    <w:rsid w:val="003E2539"/>
    <w:rsid w:val="003E46B1"/>
    <w:rsid w:val="003E706E"/>
    <w:rsid w:val="003E70FD"/>
    <w:rsid w:val="003E7E56"/>
    <w:rsid w:val="003E7E58"/>
    <w:rsid w:val="003F241A"/>
    <w:rsid w:val="003F28DF"/>
    <w:rsid w:val="003F28F4"/>
    <w:rsid w:val="003F29AC"/>
    <w:rsid w:val="003F3B02"/>
    <w:rsid w:val="003F5586"/>
    <w:rsid w:val="00400F7D"/>
    <w:rsid w:val="004016D4"/>
    <w:rsid w:val="00401A0C"/>
    <w:rsid w:val="00401F1F"/>
    <w:rsid w:val="00402157"/>
    <w:rsid w:val="00402586"/>
    <w:rsid w:val="00404D34"/>
    <w:rsid w:val="004053CB"/>
    <w:rsid w:val="00405EA2"/>
    <w:rsid w:val="00407901"/>
    <w:rsid w:val="00407C65"/>
    <w:rsid w:val="00413E2F"/>
    <w:rsid w:val="004153C9"/>
    <w:rsid w:val="004167E2"/>
    <w:rsid w:val="00416897"/>
    <w:rsid w:val="00416BD1"/>
    <w:rsid w:val="004206F0"/>
    <w:rsid w:val="00420717"/>
    <w:rsid w:val="00420BF8"/>
    <w:rsid w:val="00424688"/>
    <w:rsid w:val="004252AC"/>
    <w:rsid w:val="00425E4F"/>
    <w:rsid w:val="00426691"/>
    <w:rsid w:val="0043058F"/>
    <w:rsid w:val="00432836"/>
    <w:rsid w:val="0043404E"/>
    <w:rsid w:val="0043721F"/>
    <w:rsid w:val="00437E10"/>
    <w:rsid w:val="00440063"/>
    <w:rsid w:val="00440366"/>
    <w:rsid w:val="0044144C"/>
    <w:rsid w:val="00441A7E"/>
    <w:rsid w:val="00442536"/>
    <w:rsid w:val="00443C12"/>
    <w:rsid w:val="00443E07"/>
    <w:rsid w:val="00445329"/>
    <w:rsid w:val="00445CD4"/>
    <w:rsid w:val="00446240"/>
    <w:rsid w:val="00450B66"/>
    <w:rsid w:val="004511F4"/>
    <w:rsid w:val="00452E95"/>
    <w:rsid w:val="004538A9"/>
    <w:rsid w:val="004556DB"/>
    <w:rsid w:val="00455C11"/>
    <w:rsid w:val="00457065"/>
    <w:rsid w:val="00457406"/>
    <w:rsid w:val="00460868"/>
    <w:rsid w:val="004613FB"/>
    <w:rsid w:val="00461C35"/>
    <w:rsid w:val="00462EAC"/>
    <w:rsid w:val="00462F6A"/>
    <w:rsid w:val="00463BBD"/>
    <w:rsid w:val="00463BCC"/>
    <w:rsid w:val="00471478"/>
    <w:rsid w:val="004722AB"/>
    <w:rsid w:val="00472983"/>
    <w:rsid w:val="004735DE"/>
    <w:rsid w:val="0047399F"/>
    <w:rsid w:val="00475024"/>
    <w:rsid w:val="00475A17"/>
    <w:rsid w:val="004760F8"/>
    <w:rsid w:val="00476DE5"/>
    <w:rsid w:val="00481F96"/>
    <w:rsid w:val="00482E5C"/>
    <w:rsid w:val="00483200"/>
    <w:rsid w:val="00483707"/>
    <w:rsid w:val="00483FE8"/>
    <w:rsid w:val="0048461C"/>
    <w:rsid w:val="00484685"/>
    <w:rsid w:val="0048519E"/>
    <w:rsid w:val="004867CC"/>
    <w:rsid w:val="00486EE6"/>
    <w:rsid w:val="00491263"/>
    <w:rsid w:val="004919DD"/>
    <w:rsid w:val="00491B68"/>
    <w:rsid w:val="00492BE9"/>
    <w:rsid w:val="0049475B"/>
    <w:rsid w:val="00496E03"/>
    <w:rsid w:val="004A0973"/>
    <w:rsid w:val="004A1B73"/>
    <w:rsid w:val="004A2027"/>
    <w:rsid w:val="004A2709"/>
    <w:rsid w:val="004A4069"/>
    <w:rsid w:val="004A495E"/>
    <w:rsid w:val="004A4A5B"/>
    <w:rsid w:val="004A66C6"/>
    <w:rsid w:val="004A7E9C"/>
    <w:rsid w:val="004B02D5"/>
    <w:rsid w:val="004B1F80"/>
    <w:rsid w:val="004B2173"/>
    <w:rsid w:val="004B4E11"/>
    <w:rsid w:val="004B6DE8"/>
    <w:rsid w:val="004B760E"/>
    <w:rsid w:val="004B7FC0"/>
    <w:rsid w:val="004C161F"/>
    <w:rsid w:val="004C1A74"/>
    <w:rsid w:val="004C1ABB"/>
    <w:rsid w:val="004C2100"/>
    <w:rsid w:val="004C4CDE"/>
    <w:rsid w:val="004C6C72"/>
    <w:rsid w:val="004D1496"/>
    <w:rsid w:val="004D3382"/>
    <w:rsid w:val="004D37F6"/>
    <w:rsid w:val="004D5134"/>
    <w:rsid w:val="004D5933"/>
    <w:rsid w:val="004D5EE7"/>
    <w:rsid w:val="004E0D92"/>
    <w:rsid w:val="004E26CD"/>
    <w:rsid w:val="004E2996"/>
    <w:rsid w:val="004E387A"/>
    <w:rsid w:val="004E4176"/>
    <w:rsid w:val="004E4EBC"/>
    <w:rsid w:val="004E5234"/>
    <w:rsid w:val="004E64BD"/>
    <w:rsid w:val="004E657E"/>
    <w:rsid w:val="004E671D"/>
    <w:rsid w:val="004E7C3A"/>
    <w:rsid w:val="004F1189"/>
    <w:rsid w:val="004F2556"/>
    <w:rsid w:val="004F258D"/>
    <w:rsid w:val="004F3682"/>
    <w:rsid w:val="004F7AF8"/>
    <w:rsid w:val="004F7D36"/>
    <w:rsid w:val="004F7F5F"/>
    <w:rsid w:val="005005F4"/>
    <w:rsid w:val="005038B7"/>
    <w:rsid w:val="00506FDE"/>
    <w:rsid w:val="00507B60"/>
    <w:rsid w:val="00507FF9"/>
    <w:rsid w:val="00510773"/>
    <w:rsid w:val="00510D83"/>
    <w:rsid w:val="00513A58"/>
    <w:rsid w:val="00516470"/>
    <w:rsid w:val="0051683B"/>
    <w:rsid w:val="005169E6"/>
    <w:rsid w:val="00520A96"/>
    <w:rsid w:val="005220CB"/>
    <w:rsid w:val="005229B7"/>
    <w:rsid w:val="00523635"/>
    <w:rsid w:val="00523E8B"/>
    <w:rsid w:val="005242F8"/>
    <w:rsid w:val="00525570"/>
    <w:rsid w:val="00526BC8"/>
    <w:rsid w:val="00526EFA"/>
    <w:rsid w:val="00527F7C"/>
    <w:rsid w:val="0053060A"/>
    <w:rsid w:val="00530C94"/>
    <w:rsid w:val="005325FC"/>
    <w:rsid w:val="00533C26"/>
    <w:rsid w:val="0053586A"/>
    <w:rsid w:val="00535E79"/>
    <w:rsid w:val="0053641C"/>
    <w:rsid w:val="005367C0"/>
    <w:rsid w:val="00536CB2"/>
    <w:rsid w:val="00540D25"/>
    <w:rsid w:val="00542B03"/>
    <w:rsid w:val="00542B6F"/>
    <w:rsid w:val="005430C7"/>
    <w:rsid w:val="00543BF6"/>
    <w:rsid w:val="00544BA7"/>
    <w:rsid w:val="00546522"/>
    <w:rsid w:val="00546AC0"/>
    <w:rsid w:val="00552987"/>
    <w:rsid w:val="0055373D"/>
    <w:rsid w:val="005549D5"/>
    <w:rsid w:val="00554F43"/>
    <w:rsid w:val="00555A3A"/>
    <w:rsid w:val="00555D23"/>
    <w:rsid w:val="00556C22"/>
    <w:rsid w:val="00557BE8"/>
    <w:rsid w:val="0056204E"/>
    <w:rsid w:val="00562E12"/>
    <w:rsid w:val="0056379C"/>
    <w:rsid w:val="00564E59"/>
    <w:rsid w:val="00565BD8"/>
    <w:rsid w:val="005668B1"/>
    <w:rsid w:val="00566BD2"/>
    <w:rsid w:val="00566E39"/>
    <w:rsid w:val="0057002C"/>
    <w:rsid w:val="00570D62"/>
    <w:rsid w:val="005718EA"/>
    <w:rsid w:val="00572144"/>
    <w:rsid w:val="005749F9"/>
    <w:rsid w:val="00576A6E"/>
    <w:rsid w:val="00577A53"/>
    <w:rsid w:val="00581E3F"/>
    <w:rsid w:val="0058207E"/>
    <w:rsid w:val="005826C4"/>
    <w:rsid w:val="005848A9"/>
    <w:rsid w:val="0058534A"/>
    <w:rsid w:val="00585BC4"/>
    <w:rsid w:val="00590879"/>
    <w:rsid w:val="00590D77"/>
    <w:rsid w:val="00591017"/>
    <w:rsid w:val="0059313C"/>
    <w:rsid w:val="0059431F"/>
    <w:rsid w:val="0059766C"/>
    <w:rsid w:val="005A0E69"/>
    <w:rsid w:val="005A1689"/>
    <w:rsid w:val="005A221D"/>
    <w:rsid w:val="005A29D8"/>
    <w:rsid w:val="005A2D47"/>
    <w:rsid w:val="005A35A9"/>
    <w:rsid w:val="005A398E"/>
    <w:rsid w:val="005A4AB4"/>
    <w:rsid w:val="005A5156"/>
    <w:rsid w:val="005A799C"/>
    <w:rsid w:val="005B1A7E"/>
    <w:rsid w:val="005B2142"/>
    <w:rsid w:val="005B2C4C"/>
    <w:rsid w:val="005B2CE0"/>
    <w:rsid w:val="005B322B"/>
    <w:rsid w:val="005B57A4"/>
    <w:rsid w:val="005B5C8E"/>
    <w:rsid w:val="005B611D"/>
    <w:rsid w:val="005B6A71"/>
    <w:rsid w:val="005B6CE7"/>
    <w:rsid w:val="005B79EA"/>
    <w:rsid w:val="005B7F3F"/>
    <w:rsid w:val="005C0A42"/>
    <w:rsid w:val="005C2855"/>
    <w:rsid w:val="005C2C29"/>
    <w:rsid w:val="005C2DBD"/>
    <w:rsid w:val="005C5EAF"/>
    <w:rsid w:val="005C6455"/>
    <w:rsid w:val="005C736B"/>
    <w:rsid w:val="005D018D"/>
    <w:rsid w:val="005D3AFD"/>
    <w:rsid w:val="005D450C"/>
    <w:rsid w:val="005D46FD"/>
    <w:rsid w:val="005D48CC"/>
    <w:rsid w:val="005D7A11"/>
    <w:rsid w:val="005E0639"/>
    <w:rsid w:val="005E0BD7"/>
    <w:rsid w:val="005E0C65"/>
    <w:rsid w:val="005E136D"/>
    <w:rsid w:val="005E32B2"/>
    <w:rsid w:val="005E6421"/>
    <w:rsid w:val="005E6DAC"/>
    <w:rsid w:val="005E74EF"/>
    <w:rsid w:val="005F0470"/>
    <w:rsid w:val="005F04BD"/>
    <w:rsid w:val="005F1103"/>
    <w:rsid w:val="005F239D"/>
    <w:rsid w:val="005F759C"/>
    <w:rsid w:val="005F7757"/>
    <w:rsid w:val="005F7CEF"/>
    <w:rsid w:val="00602D95"/>
    <w:rsid w:val="00603919"/>
    <w:rsid w:val="006043C2"/>
    <w:rsid w:val="00605E51"/>
    <w:rsid w:val="00610DB7"/>
    <w:rsid w:val="006121A6"/>
    <w:rsid w:val="006127AD"/>
    <w:rsid w:val="00616511"/>
    <w:rsid w:val="00616C6E"/>
    <w:rsid w:val="006174DF"/>
    <w:rsid w:val="0062059F"/>
    <w:rsid w:val="00621447"/>
    <w:rsid w:val="00621DB5"/>
    <w:rsid w:val="00622C50"/>
    <w:rsid w:val="00622E4E"/>
    <w:rsid w:val="006231CC"/>
    <w:rsid w:val="00623D15"/>
    <w:rsid w:val="00625A33"/>
    <w:rsid w:val="006263A5"/>
    <w:rsid w:val="00630E2B"/>
    <w:rsid w:val="00631762"/>
    <w:rsid w:val="00632299"/>
    <w:rsid w:val="0063285B"/>
    <w:rsid w:val="006358F8"/>
    <w:rsid w:val="0063651F"/>
    <w:rsid w:val="006400A9"/>
    <w:rsid w:val="00640A22"/>
    <w:rsid w:val="00640B0F"/>
    <w:rsid w:val="00641528"/>
    <w:rsid w:val="006418E8"/>
    <w:rsid w:val="00642357"/>
    <w:rsid w:val="006423DB"/>
    <w:rsid w:val="0064442B"/>
    <w:rsid w:val="00646CCD"/>
    <w:rsid w:val="006470E7"/>
    <w:rsid w:val="00647137"/>
    <w:rsid w:val="00650800"/>
    <w:rsid w:val="00651281"/>
    <w:rsid w:val="0065132D"/>
    <w:rsid w:val="0065194F"/>
    <w:rsid w:val="00652436"/>
    <w:rsid w:val="00652F68"/>
    <w:rsid w:val="0065447B"/>
    <w:rsid w:val="006575DF"/>
    <w:rsid w:val="00660116"/>
    <w:rsid w:val="00660F80"/>
    <w:rsid w:val="006629D2"/>
    <w:rsid w:val="00662A9C"/>
    <w:rsid w:val="00662D29"/>
    <w:rsid w:val="0066499B"/>
    <w:rsid w:val="00665724"/>
    <w:rsid w:val="0066578A"/>
    <w:rsid w:val="00665DEF"/>
    <w:rsid w:val="00665EDC"/>
    <w:rsid w:val="006665E8"/>
    <w:rsid w:val="006669ED"/>
    <w:rsid w:val="00666DAF"/>
    <w:rsid w:val="0067464B"/>
    <w:rsid w:val="006747F0"/>
    <w:rsid w:val="00674B3E"/>
    <w:rsid w:val="0067690F"/>
    <w:rsid w:val="00676CA3"/>
    <w:rsid w:val="00680674"/>
    <w:rsid w:val="00681CA6"/>
    <w:rsid w:val="00681CCD"/>
    <w:rsid w:val="006821F2"/>
    <w:rsid w:val="006841D1"/>
    <w:rsid w:val="00684A8A"/>
    <w:rsid w:val="006854D1"/>
    <w:rsid w:val="006854F9"/>
    <w:rsid w:val="00686384"/>
    <w:rsid w:val="0068789C"/>
    <w:rsid w:val="00690A32"/>
    <w:rsid w:val="00690A5C"/>
    <w:rsid w:val="00690C06"/>
    <w:rsid w:val="00691371"/>
    <w:rsid w:val="00692741"/>
    <w:rsid w:val="00693AE8"/>
    <w:rsid w:val="00693D28"/>
    <w:rsid w:val="00693E1B"/>
    <w:rsid w:val="00693EF9"/>
    <w:rsid w:val="00697F2D"/>
    <w:rsid w:val="006A0BBA"/>
    <w:rsid w:val="006A19F7"/>
    <w:rsid w:val="006A1BD6"/>
    <w:rsid w:val="006A2D2D"/>
    <w:rsid w:val="006A3756"/>
    <w:rsid w:val="006A4603"/>
    <w:rsid w:val="006B03CD"/>
    <w:rsid w:val="006B04B3"/>
    <w:rsid w:val="006B086D"/>
    <w:rsid w:val="006B0C19"/>
    <w:rsid w:val="006B12FF"/>
    <w:rsid w:val="006B214B"/>
    <w:rsid w:val="006B2D37"/>
    <w:rsid w:val="006B79F3"/>
    <w:rsid w:val="006B7E92"/>
    <w:rsid w:val="006C0508"/>
    <w:rsid w:val="006C07B9"/>
    <w:rsid w:val="006C127A"/>
    <w:rsid w:val="006C24D2"/>
    <w:rsid w:val="006C28A2"/>
    <w:rsid w:val="006C3210"/>
    <w:rsid w:val="006C4067"/>
    <w:rsid w:val="006C616D"/>
    <w:rsid w:val="006C67EB"/>
    <w:rsid w:val="006C6AB4"/>
    <w:rsid w:val="006C6AC0"/>
    <w:rsid w:val="006C76C7"/>
    <w:rsid w:val="006D072A"/>
    <w:rsid w:val="006D0961"/>
    <w:rsid w:val="006D364F"/>
    <w:rsid w:val="006D5E70"/>
    <w:rsid w:val="006D66CA"/>
    <w:rsid w:val="006D7470"/>
    <w:rsid w:val="006E0193"/>
    <w:rsid w:val="006E0527"/>
    <w:rsid w:val="006E12AE"/>
    <w:rsid w:val="006E212B"/>
    <w:rsid w:val="006E3CBD"/>
    <w:rsid w:val="006E462E"/>
    <w:rsid w:val="006E5E6E"/>
    <w:rsid w:val="006E67B0"/>
    <w:rsid w:val="006E6B46"/>
    <w:rsid w:val="006E79D1"/>
    <w:rsid w:val="006F0B77"/>
    <w:rsid w:val="006F0C7A"/>
    <w:rsid w:val="006F0D73"/>
    <w:rsid w:val="006F178A"/>
    <w:rsid w:val="006F1941"/>
    <w:rsid w:val="006F2A50"/>
    <w:rsid w:val="006F2F23"/>
    <w:rsid w:val="006F603A"/>
    <w:rsid w:val="006F7625"/>
    <w:rsid w:val="006F7935"/>
    <w:rsid w:val="006F7B0C"/>
    <w:rsid w:val="0070167C"/>
    <w:rsid w:val="00703703"/>
    <w:rsid w:val="00705097"/>
    <w:rsid w:val="0070628B"/>
    <w:rsid w:val="00706445"/>
    <w:rsid w:val="00706542"/>
    <w:rsid w:val="007075D3"/>
    <w:rsid w:val="00707BAF"/>
    <w:rsid w:val="00707D55"/>
    <w:rsid w:val="00707DB4"/>
    <w:rsid w:val="00711507"/>
    <w:rsid w:val="0071331C"/>
    <w:rsid w:val="00713C4F"/>
    <w:rsid w:val="00714611"/>
    <w:rsid w:val="00716A9E"/>
    <w:rsid w:val="00716C2D"/>
    <w:rsid w:val="00717070"/>
    <w:rsid w:val="00720BCF"/>
    <w:rsid w:val="00721A24"/>
    <w:rsid w:val="00721C6F"/>
    <w:rsid w:val="00721D0A"/>
    <w:rsid w:val="0072321B"/>
    <w:rsid w:val="00724048"/>
    <w:rsid w:val="00725E03"/>
    <w:rsid w:val="007261FA"/>
    <w:rsid w:val="00726D9A"/>
    <w:rsid w:val="00730514"/>
    <w:rsid w:val="0073298E"/>
    <w:rsid w:val="0073382A"/>
    <w:rsid w:val="007343DE"/>
    <w:rsid w:val="0073512C"/>
    <w:rsid w:val="00740C74"/>
    <w:rsid w:val="00741EAA"/>
    <w:rsid w:val="00742D97"/>
    <w:rsid w:val="00744BA5"/>
    <w:rsid w:val="00745CB7"/>
    <w:rsid w:val="00746C42"/>
    <w:rsid w:val="007470B9"/>
    <w:rsid w:val="00747DCB"/>
    <w:rsid w:val="00750231"/>
    <w:rsid w:val="007508D5"/>
    <w:rsid w:val="00750D2C"/>
    <w:rsid w:val="0075133B"/>
    <w:rsid w:val="00753FCE"/>
    <w:rsid w:val="00754329"/>
    <w:rsid w:val="00754620"/>
    <w:rsid w:val="007555C2"/>
    <w:rsid w:val="007558E2"/>
    <w:rsid w:val="00756677"/>
    <w:rsid w:val="00756F8F"/>
    <w:rsid w:val="00757183"/>
    <w:rsid w:val="007576F4"/>
    <w:rsid w:val="00760072"/>
    <w:rsid w:val="007604D8"/>
    <w:rsid w:val="007611B0"/>
    <w:rsid w:val="00761FB2"/>
    <w:rsid w:val="0076291C"/>
    <w:rsid w:val="00764CF6"/>
    <w:rsid w:val="00765528"/>
    <w:rsid w:val="00766A4A"/>
    <w:rsid w:val="00767F3A"/>
    <w:rsid w:val="00770091"/>
    <w:rsid w:val="007706A5"/>
    <w:rsid w:val="00771A11"/>
    <w:rsid w:val="00772CBC"/>
    <w:rsid w:val="007749B3"/>
    <w:rsid w:val="00775A9A"/>
    <w:rsid w:val="007777A5"/>
    <w:rsid w:val="00777875"/>
    <w:rsid w:val="007804FE"/>
    <w:rsid w:val="00781F75"/>
    <w:rsid w:val="00783B6F"/>
    <w:rsid w:val="00783BD0"/>
    <w:rsid w:val="00784628"/>
    <w:rsid w:val="007847FC"/>
    <w:rsid w:val="00784DD7"/>
    <w:rsid w:val="00787462"/>
    <w:rsid w:val="00787AA9"/>
    <w:rsid w:val="0079400B"/>
    <w:rsid w:val="007959C1"/>
    <w:rsid w:val="007963E4"/>
    <w:rsid w:val="007967E3"/>
    <w:rsid w:val="007977BF"/>
    <w:rsid w:val="00797B02"/>
    <w:rsid w:val="007A1272"/>
    <w:rsid w:val="007A2E80"/>
    <w:rsid w:val="007A31DA"/>
    <w:rsid w:val="007A32B3"/>
    <w:rsid w:val="007A33F5"/>
    <w:rsid w:val="007A3AA3"/>
    <w:rsid w:val="007A50BA"/>
    <w:rsid w:val="007A5222"/>
    <w:rsid w:val="007A5FAC"/>
    <w:rsid w:val="007A6A89"/>
    <w:rsid w:val="007A7D9C"/>
    <w:rsid w:val="007B0174"/>
    <w:rsid w:val="007B064B"/>
    <w:rsid w:val="007B2AA6"/>
    <w:rsid w:val="007B389C"/>
    <w:rsid w:val="007B3EEF"/>
    <w:rsid w:val="007B4597"/>
    <w:rsid w:val="007B4F99"/>
    <w:rsid w:val="007B5DA1"/>
    <w:rsid w:val="007B5E3F"/>
    <w:rsid w:val="007B63DD"/>
    <w:rsid w:val="007B6B11"/>
    <w:rsid w:val="007B73BC"/>
    <w:rsid w:val="007B76C6"/>
    <w:rsid w:val="007B7F23"/>
    <w:rsid w:val="007C024D"/>
    <w:rsid w:val="007C02D4"/>
    <w:rsid w:val="007C0DB4"/>
    <w:rsid w:val="007C2A31"/>
    <w:rsid w:val="007C2AD0"/>
    <w:rsid w:val="007C35A8"/>
    <w:rsid w:val="007C47E4"/>
    <w:rsid w:val="007C6B8A"/>
    <w:rsid w:val="007D047F"/>
    <w:rsid w:val="007D17B2"/>
    <w:rsid w:val="007D35DC"/>
    <w:rsid w:val="007D4F86"/>
    <w:rsid w:val="007D6378"/>
    <w:rsid w:val="007D70DC"/>
    <w:rsid w:val="007E0E8C"/>
    <w:rsid w:val="007E490B"/>
    <w:rsid w:val="007E60B5"/>
    <w:rsid w:val="007E62D9"/>
    <w:rsid w:val="007E7EC4"/>
    <w:rsid w:val="007F1443"/>
    <w:rsid w:val="007F1928"/>
    <w:rsid w:val="007F1A18"/>
    <w:rsid w:val="007F29AF"/>
    <w:rsid w:val="007F2C34"/>
    <w:rsid w:val="007F34FE"/>
    <w:rsid w:val="007F44F5"/>
    <w:rsid w:val="007F517D"/>
    <w:rsid w:val="007F520B"/>
    <w:rsid w:val="007F5870"/>
    <w:rsid w:val="007F69D5"/>
    <w:rsid w:val="007F79B5"/>
    <w:rsid w:val="007F7F29"/>
    <w:rsid w:val="0080090C"/>
    <w:rsid w:val="00801657"/>
    <w:rsid w:val="008027CD"/>
    <w:rsid w:val="00805737"/>
    <w:rsid w:val="00806E5B"/>
    <w:rsid w:val="00807059"/>
    <w:rsid w:val="00810B01"/>
    <w:rsid w:val="0081178E"/>
    <w:rsid w:val="00811C58"/>
    <w:rsid w:val="0081259D"/>
    <w:rsid w:val="008146EF"/>
    <w:rsid w:val="00815E17"/>
    <w:rsid w:val="008235E2"/>
    <w:rsid w:val="00823C34"/>
    <w:rsid w:val="008244DF"/>
    <w:rsid w:val="00824DCD"/>
    <w:rsid w:val="0082625C"/>
    <w:rsid w:val="00827719"/>
    <w:rsid w:val="008277DC"/>
    <w:rsid w:val="00830C0A"/>
    <w:rsid w:val="008321E9"/>
    <w:rsid w:val="0083250F"/>
    <w:rsid w:val="008357ED"/>
    <w:rsid w:val="00836E93"/>
    <w:rsid w:val="008377BB"/>
    <w:rsid w:val="008448D5"/>
    <w:rsid w:val="0084703D"/>
    <w:rsid w:val="00847485"/>
    <w:rsid w:val="00847975"/>
    <w:rsid w:val="008500B3"/>
    <w:rsid w:val="00851427"/>
    <w:rsid w:val="00852C7E"/>
    <w:rsid w:val="00852F28"/>
    <w:rsid w:val="008560A9"/>
    <w:rsid w:val="00860667"/>
    <w:rsid w:val="008606E3"/>
    <w:rsid w:val="00861D53"/>
    <w:rsid w:val="008639F6"/>
    <w:rsid w:val="00863F95"/>
    <w:rsid w:val="00864475"/>
    <w:rsid w:val="008646E9"/>
    <w:rsid w:val="008655BA"/>
    <w:rsid w:val="008658E4"/>
    <w:rsid w:val="00866E31"/>
    <w:rsid w:val="00870553"/>
    <w:rsid w:val="008707B5"/>
    <w:rsid w:val="008709AE"/>
    <w:rsid w:val="00871769"/>
    <w:rsid w:val="00873C75"/>
    <w:rsid w:val="0087505F"/>
    <w:rsid w:val="008760BB"/>
    <w:rsid w:val="008765AF"/>
    <w:rsid w:val="00876A63"/>
    <w:rsid w:val="00876F00"/>
    <w:rsid w:val="0087745D"/>
    <w:rsid w:val="00877DBF"/>
    <w:rsid w:val="00880D2E"/>
    <w:rsid w:val="008814BB"/>
    <w:rsid w:val="0088186B"/>
    <w:rsid w:val="008832C3"/>
    <w:rsid w:val="00884685"/>
    <w:rsid w:val="008859B8"/>
    <w:rsid w:val="00886762"/>
    <w:rsid w:val="00886974"/>
    <w:rsid w:val="00887200"/>
    <w:rsid w:val="0088742E"/>
    <w:rsid w:val="008875B1"/>
    <w:rsid w:val="00887A7D"/>
    <w:rsid w:val="00890E8B"/>
    <w:rsid w:val="00893171"/>
    <w:rsid w:val="00893D50"/>
    <w:rsid w:val="00894CC5"/>
    <w:rsid w:val="00894E0A"/>
    <w:rsid w:val="00895339"/>
    <w:rsid w:val="00896A1E"/>
    <w:rsid w:val="00896E0C"/>
    <w:rsid w:val="00897057"/>
    <w:rsid w:val="00897DC2"/>
    <w:rsid w:val="008A1464"/>
    <w:rsid w:val="008A2865"/>
    <w:rsid w:val="008A2F25"/>
    <w:rsid w:val="008A3710"/>
    <w:rsid w:val="008A3958"/>
    <w:rsid w:val="008A3B0D"/>
    <w:rsid w:val="008A3B5B"/>
    <w:rsid w:val="008A441F"/>
    <w:rsid w:val="008A4834"/>
    <w:rsid w:val="008A76FF"/>
    <w:rsid w:val="008B0613"/>
    <w:rsid w:val="008B06C6"/>
    <w:rsid w:val="008C031E"/>
    <w:rsid w:val="008C0A52"/>
    <w:rsid w:val="008C0BCC"/>
    <w:rsid w:val="008C174D"/>
    <w:rsid w:val="008C2127"/>
    <w:rsid w:val="008C4F74"/>
    <w:rsid w:val="008C539D"/>
    <w:rsid w:val="008C54C0"/>
    <w:rsid w:val="008C66F9"/>
    <w:rsid w:val="008D070B"/>
    <w:rsid w:val="008D314B"/>
    <w:rsid w:val="008D320B"/>
    <w:rsid w:val="008D381E"/>
    <w:rsid w:val="008D40F0"/>
    <w:rsid w:val="008D5BE7"/>
    <w:rsid w:val="008D5C0B"/>
    <w:rsid w:val="008D5D2C"/>
    <w:rsid w:val="008D64FC"/>
    <w:rsid w:val="008D7091"/>
    <w:rsid w:val="008E0FA1"/>
    <w:rsid w:val="008E39D3"/>
    <w:rsid w:val="008E3FF8"/>
    <w:rsid w:val="008E683F"/>
    <w:rsid w:val="008E7294"/>
    <w:rsid w:val="008E7FA9"/>
    <w:rsid w:val="008F060D"/>
    <w:rsid w:val="008F09FB"/>
    <w:rsid w:val="008F14A6"/>
    <w:rsid w:val="008F3770"/>
    <w:rsid w:val="008F4836"/>
    <w:rsid w:val="008F4AEC"/>
    <w:rsid w:val="008F4CE5"/>
    <w:rsid w:val="008F50EE"/>
    <w:rsid w:val="008F5699"/>
    <w:rsid w:val="008F6AA7"/>
    <w:rsid w:val="008F7CE5"/>
    <w:rsid w:val="00900A1E"/>
    <w:rsid w:val="00900BB7"/>
    <w:rsid w:val="009023FB"/>
    <w:rsid w:val="009029C5"/>
    <w:rsid w:val="00904946"/>
    <w:rsid w:val="00904F66"/>
    <w:rsid w:val="00906148"/>
    <w:rsid w:val="00907502"/>
    <w:rsid w:val="00910F35"/>
    <w:rsid w:val="00912D75"/>
    <w:rsid w:val="00920C5B"/>
    <w:rsid w:val="0092150A"/>
    <w:rsid w:val="00922250"/>
    <w:rsid w:val="0092332B"/>
    <w:rsid w:val="00923539"/>
    <w:rsid w:val="00923847"/>
    <w:rsid w:val="00923F74"/>
    <w:rsid w:val="00926259"/>
    <w:rsid w:val="009262AF"/>
    <w:rsid w:val="009262F5"/>
    <w:rsid w:val="00926845"/>
    <w:rsid w:val="009347DA"/>
    <w:rsid w:val="009403FA"/>
    <w:rsid w:val="009411F0"/>
    <w:rsid w:val="009416EF"/>
    <w:rsid w:val="009436CF"/>
    <w:rsid w:val="00943D6A"/>
    <w:rsid w:val="0094445E"/>
    <w:rsid w:val="0094691F"/>
    <w:rsid w:val="009469A5"/>
    <w:rsid w:val="00950AE8"/>
    <w:rsid w:val="009530C9"/>
    <w:rsid w:val="00954A52"/>
    <w:rsid w:val="00955366"/>
    <w:rsid w:val="009555A8"/>
    <w:rsid w:val="0095684D"/>
    <w:rsid w:val="00957280"/>
    <w:rsid w:val="00957D1F"/>
    <w:rsid w:val="0096036E"/>
    <w:rsid w:val="0096196D"/>
    <w:rsid w:val="009635E0"/>
    <w:rsid w:val="0096428F"/>
    <w:rsid w:val="00964913"/>
    <w:rsid w:val="00964CD5"/>
    <w:rsid w:val="009661EC"/>
    <w:rsid w:val="0096654D"/>
    <w:rsid w:val="00966585"/>
    <w:rsid w:val="00967FCD"/>
    <w:rsid w:val="00970790"/>
    <w:rsid w:val="009711E7"/>
    <w:rsid w:val="00971B21"/>
    <w:rsid w:val="00972D54"/>
    <w:rsid w:val="009733E9"/>
    <w:rsid w:val="00973A82"/>
    <w:rsid w:val="00975BA8"/>
    <w:rsid w:val="00977F74"/>
    <w:rsid w:val="00980DA3"/>
    <w:rsid w:val="00982F69"/>
    <w:rsid w:val="00984A0B"/>
    <w:rsid w:val="009862D7"/>
    <w:rsid w:val="00986A94"/>
    <w:rsid w:val="00987E74"/>
    <w:rsid w:val="00987FBC"/>
    <w:rsid w:val="009900A6"/>
    <w:rsid w:val="00990655"/>
    <w:rsid w:val="009916B2"/>
    <w:rsid w:val="00993034"/>
    <w:rsid w:val="009937B9"/>
    <w:rsid w:val="00993D9A"/>
    <w:rsid w:val="00994ED0"/>
    <w:rsid w:val="009965B0"/>
    <w:rsid w:val="00996DC6"/>
    <w:rsid w:val="00997860"/>
    <w:rsid w:val="009978FC"/>
    <w:rsid w:val="009A0504"/>
    <w:rsid w:val="009A1103"/>
    <w:rsid w:val="009A3CB9"/>
    <w:rsid w:val="009A45FA"/>
    <w:rsid w:val="009A4942"/>
    <w:rsid w:val="009B09D4"/>
    <w:rsid w:val="009B0DEB"/>
    <w:rsid w:val="009B1090"/>
    <w:rsid w:val="009B13ED"/>
    <w:rsid w:val="009B176A"/>
    <w:rsid w:val="009B190C"/>
    <w:rsid w:val="009B1A75"/>
    <w:rsid w:val="009B357B"/>
    <w:rsid w:val="009B35F6"/>
    <w:rsid w:val="009B4055"/>
    <w:rsid w:val="009B4522"/>
    <w:rsid w:val="009B4816"/>
    <w:rsid w:val="009B5122"/>
    <w:rsid w:val="009B64FD"/>
    <w:rsid w:val="009B766C"/>
    <w:rsid w:val="009C0962"/>
    <w:rsid w:val="009C11CD"/>
    <w:rsid w:val="009C1250"/>
    <w:rsid w:val="009C2A63"/>
    <w:rsid w:val="009C313E"/>
    <w:rsid w:val="009C3666"/>
    <w:rsid w:val="009C5538"/>
    <w:rsid w:val="009D329B"/>
    <w:rsid w:val="009D4ABC"/>
    <w:rsid w:val="009D54CC"/>
    <w:rsid w:val="009D7A5E"/>
    <w:rsid w:val="009E07C1"/>
    <w:rsid w:val="009E12F5"/>
    <w:rsid w:val="009E1335"/>
    <w:rsid w:val="009E1FE7"/>
    <w:rsid w:val="009E65E9"/>
    <w:rsid w:val="009E6E67"/>
    <w:rsid w:val="009F0233"/>
    <w:rsid w:val="009F05C5"/>
    <w:rsid w:val="009F2497"/>
    <w:rsid w:val="009F3098"/>
    <w:rsid w:val="009F49B0"/>
    <w:rsid w:val="009F5D93"/>
    <w:rsid w:val="009F6586"/>
    <w:rsid w:val="009F6DA6"/>
    <w:rsid w:val="00A00C96"/>
    <w:rsid w:val="00A017D6"/>
    <w:rsid w:val="00A02374"/>
    <w:rsid w:val="00A049EC"/>
    <w:rsid w:val="00A0565E"/>
    <w:rsid w:val="00A0650F"/>
    <w:rsid w:val="00A06FE4"/>
    <w:rsid w:val="00A0790B"/>
    <w:rsid w:val="00A07A0E"/>
    <w:rsid w:val="00A1091E"/>
    <w:rsid w:val="00A11190"/>
    <w:rsid w:val="00A115E0"/>
    <w:rsid w:val="00A12811"/>
    <w:rsid w:val="00A13902"/>
    <w:rsid w:val="00A13B54"/>
    <w:rsid w:val="00A13F29"/>
    <w:rsid w:val="00A175C3"/>
    <w:rsid w:val="00A17CAF"/>
    <w:rsid w:val="00A20084"/>
    <w:rsid w:val="00A2046E"/>
    <w:rsid w:val="00A21421"/>
    <w:rsid w:val="00A23087"/>
    <w:rsid w:val="00A237A1"/>
    <w:rsid w:val="00A2506A"/>
    <w:rsid w:val="00A251D7"/>
    <w:rsid w:val="00A263D3"/>
    <w:rsid w:val="00A2653D"/>
    <w:rsid w:val="00A26544"/>
    <w:rsid w:val="00A268A9"/>
    <w:rsid w:val="00A2730A"/>
    <w:rsid w:val="00A31023"/>
    <w:rsid w:val="00A364AF"/>
    <w:rsid w:val="00A4035B"/>
    <w:rsid w:val="00A41B13"/>
    <w:rsid w:val="00A42323"/>
    <w:rsid w:val="00A42D3E"/>
    <w:rsid w:val="00A43855"/>
    <w:rsid w:val="00A44A0E"/>
    <w:rsid w:val="00A44AF9"/>
    <w:rsid w:val="00A44FA9"/>
    <w:rsid w:val="00A463F6"/>
    <w:rsid w:val="00A5000C"/>
    <w:rsid w:val="00A50FB8"/>
    <w:rsid w:val="00A527D2"/>
    <w:rsid w:val="00A56F84"/>
    <w:rsid w:val="00A579AA"/>
    <w:rsid w:val="00A6000B"/>
    <w:rsid w:val="00A63CA3"/>
    <w:rsid w:val="00A64CF1"/>
    <w:rsid w:val="00A64E3B"/>
    <w:rsid w:val="00A65332"/>
    <w:rsid w:val="00A65952"/>
    <w:rsid w:val="00A667B2"/>
    <w:rsid w:val="00A67970"/>
    <w:rsid w:val="00A67E80"/>
    <w:rsid w:val="00A70514"/>
    <w:rsid w:val="00A709DC"/>
    <w:rsid w:val="00A70A57"/>
    <w:rsid w:val="00A72A3B"/>
    <w:rsid w:val="00A732B2"/>
    <w:rsid w:val="00A742F1"/>
    <w:rsid w:val="00A74C32"/>
    <w:rsid w:val="00A7696A"/>
    <w:rsid w:val="00A76E7C"/>
    <w:rsid w:val="00A77B8A"/>
    <w:rsid w:val="00A81383"/>
    <w:rsid w:val="00A8267B"/>
    <w:rsid w:val="00A8284E"/>
    <w:rsid w:val="00A82E83"/>
    <w:rsid w:val="00A83DC0"/>
    <w:rsid w:val="00A8445D"/>
    <w:rsid w:val="00A87BFD"/>
    <w:rsid w:val="00A91A60"/>
    <w:rsid w:val="00A91B3F"/>
    <w:rsid w:val="00A9220D"/>
    <w:rsid w:val="00A927B9"/>
    <w:rsid w:val="00A92FCE"/>
    <w:rsid w:val="00A9397B"/>
    <w:rsid w:val="00A939BC"/>
    <w:rsid w:val="00A95A76"/>
    <w:rsid w:val="00A965AE"/>
    <w:rsid w:val="00A96AC8"/>
    <w:rsid w:val="00A9758B"/>
    <w:rsid w:val="00A97FDC"/>
    <w:rsid w:val="00AA16D1"/>
    <w:rsid w:val="00AA1860"/>
    <w:rsid w:val="00AA5A00"/>
    <w:rsid w:val="00AA6525"/>
    <w:rsid w:val="00AA7485"/>
    <w:rsid w:val="00AA75B5"/>
    <w:rsid w:val="00AA7744"/>
    <w:rsid w:val="00AA7CFF"/>
    <w:rsid w:val="00AB0159"/>
    <w:rsid w:val="00AB1D46"/>
    <w:rsid w:val="00AB1FA3"/>
    <w:rsid w:val="00AB2B7E"/>
    <w:rsid w:val="00AB4C55"/>
    <w:rsid w:val="00AB4EC8"/>
    <w:rsid w:val="00AB6414"/>
    <w:rsid w:val="00AB6898"/>
    <w:rsid w:val="00AB6C4C"/>
    <w:rsid w:val="00AB754E"/>
    <w:rsid w:val="00AC0394"/>
    <w:rsid w:val="00AC25D2"/>
    <w:rsid w:val="00AC2AFE"/>
    <w:rsid w:val="00AC4E9C"/>
    <w:rsid w:val="00AC666E"/>
    <w:rsid w:val="00AC6A55"/>
    <w:rsid w:val="00AC7977"/>
    <w:rsid w:val="00AC7D13"/>
    <w:rsid w:val="00AC7D63"/>
    <w:rsid w:val="00AC7DA6"/>
    <w:rsid w:val="00AD0703"/>
    <w:rsid w:val="00AD0B69"/>
    <w:rsid w:val="00AD13EA"/>
    <w:rsid w:val="00AD1A2E"/>
    <w:rsid w:val="00AD1D2F"/>
    <w:rsid w:val="00AD35DD"/>
    <w:rsid w:val="00AD3F86"/>
    <w:rsid w:val="00AD460B"/>
    <w:rsid w:val="00AD68C4"/>
    <w:rsid w:val="00AD6ADC"/>
    <w:rsid w:val="00AD7131"/>
    <w:rsid w:val="00AD7BDD"/>
    <w:rsid w:val="00AE0BB4"/>
    <w:rsid w:val="00AE10EA"/>
    <w:rsid w:val="00AE18A4"/>
    <w:rsid w:val="00AE29A4"/>
    <w:rsid w:val="00AE30B8"/>
    <w:rsid w:val="00AE4BD7"/>
    <w:rsid w:val="00AE50ED"/>
    <w:rsid w:val="00AE7A79"/>
    <w:rsid w:val="00AF0AEB"/>
    <w:rsid w:val="00AF0F57"/>
    <w:rsid w:val="00AF1261"/>
    <w:rsid w:val="00AF1B22"/>
    <w:rsid w:val="00AF257D"/>
    <w:rsid w:val="00AF35F8"/>
    <w:rsid w:val="00AF5437"/>
    <w:rsid w:val="00AF558D"/>
    <w:rsid w:val="00AF6132"/>
    <w:rsid w:val="00AF674F"/>
    <w:rsid w:val="00B00466"/>
    <w:rsid w:val="00B01376"/>
    <w:rsid w:val="00B02214"/>
    <w:rsid w:val="00B0401A"/>
    <w:rsid w:val="00B052C0"/>
    <w:rsid w:val="00B076B4"/>
    <w:rsid w:val="00B0793A"/>
    <w:rsid w:val="00B10E19"/>
    <w:rsid w:val="00B12913"/>
    <w:rsid w:val="00B14059"/>
    <w:rsid w:val="00B1607F"/>
    <w:rsid w:val="00B16BF0"/>
    <w:rsid w:val="00B21547"/>
    <w:rsid w:val="00B22BBD"/>
    <w:rsid w:val="00B24C5C"/>
    <w:rsid w:val="00B26368"/>
    <w:rsid w:val="00B26634"/>
    <w:rsid w:val="00B26DA6"/>
    <w:rsid w:val="00B271EC"/>
    <w:rsid w:val="00B305B7"/>
    <w:rsid w:val="00B317AC"/>
    <w:rsid w:val="00B31F19"/>
    <w:rsid w:val="00B32639"/>
    <w:rsid w:val="00B34335"/>
    <w:rsid w:val="00B35F5C"/>
    <w:rsid w:val="00B37CC2"/>
    <w:rsid w:val="00B37D90"/>
    <w:rsid w:val="00B37DD4"/>
    <w:rsid w:val="00B401E7"/>
    <w:rsid w:val="00B440E7"/>
    <w:rsid w:val="00B462BD"/>
    <w:rsid w:val="00B51395"/>
    <w:rsid w:val="00B52765"/>
    <w:rsid w:val="00B52D5D"/>
    <w:rsid w:val="00B53715"/>
    <w:rsid w:val="00B538CD"/>
    <w:rsid w:val="00B55D9F"/>
    <w:rsid w:val="00B55DCF"/>
    <w:rsid w:val="00B55FAA"/>
    <w:rsid w:val="00B572CB"/>
    <w:rsid w:val="00B60980"/>
    <w:rsid w:val="00B616A8"/>
    <w:rsid w:val="00B61C60"/>
    <w:rsid w:val="00B62235"/>
    <w:rsid w:val="00B626E1"/>
    <w:rsid w:val="00B665A4"/>
    <w:rsid w:val="00B677E0"/>
    <w:rsid w:val="00B71027"/>
    <w:rsid w:val="00B71229"/>
    <w:rsid w:val="00B719EA"/>
    <w:rsid w:val="00B71BAC"/>
    <w:rsid w:val="00B72D11"/>
    <w:rsid w:val="00B75434"/>
    <w:rsid w:val="00B7612F"/>
    <w:rsid w:val="00B76979"/>
    <w:rsid w:val="00B77AF1"/>
    <w:rsid w:val="00B77C55"/>
    <w:rsid w:val="00B803DF"/>
    <w:rsid w:val="00B806DF"/>
    <w:rsid w:val="00B82CF1"/>
    <w:rsid w:val="00B85295"/>
    <w:rsid w:val="00B85D0E"/>
    <w:rsid w:val="00B9053A"/>
    <w:rsid w:val="00B908CE"/>
    <w:rsid w:val="00B90A1A"/>
    <w:rsid w:val="00B90D68"/>
    <w:rsid w:val="00B91B0D"/>
    <w:rsid w:val="00B928C9"/>
    <w:rsid w:val="00B93C6B"/>
    <w:rsid w:val="00B958EE"/>
    <w:rsid w:val="00B964D6"/>
    <w:rsid w:val="00BA08C7"/>
    <w:rsid w:val="00BA1306"/>
    <w:rsid w:val="00BA33CB"/>
    <w:rsid w:val="00BA51A2"/>
    <w:rsid w:val="00BA5C08"/>
    <w:rsid w:val="00BB031D"/>
    <w:rsid w:val="00BB087D"/>
    <w:rsid w:val="00BB0C86"/>
    <w:rsid w:val="00BB0FF3"/>
    <w:rsid w:val="00BB2499"/>
    <w:rsid w:val="00BB3518"/>
    <w:rsid w:val="00BB42B3"/>
    <w:rsid w:val="00BB5176"/>
    <w:rsid w:val="00BB56C8"/>
    <w:rsid w:val="00BB5E7F"/>
    <w:rsid w:val="00BB6A39"/>
    <w:rsid w:val="00BC03E2"/>
    <w:rsid w:val="00BC0773"/>
    <w:rsid w:val="00BC0FA2"/>
    <w:rsid w:val="00BC1263"/>
    <w:rsid w:val="00BC1C1E"/>
    <w:rsid w:val="00BC408D"/>
    <w:rsid w:val="00BC5133"/>
    <w:rsid w:val="00BC668A"/>
    <w:rsid w:val="00BC7CEC"/>
    <w:rsid w:val="00BD19CB"/>
    <w:rsid w:val="00BD1D96"/>
    <w:rsid w:val="00BD20B3"/>
    <w:rsid w:val="00BD2C38"/>
    <w:rsid w:val="00BD2E99"/>
    <w:rsid w:val="00BD3992"/>
    <w:rsid w:val="00BD4B1E"/>
    <w:rsid w:val="00BE02E6"/>
    <w:rsid w:val="00BE0CD6"/>
    <w:rsid w:val="00BE156F"/>
    <w:rsid w:val="00BE1647"/>
    <w:rsid w:val="00BE170F"/>
    <w:rsid w:val="00BE1C94"/>
    <w:rsid w:val="00BE4340"/>
    <w:rsid w:val="00BE4FE5"/>
    <w:rsid w:val="00BE5C54"/>
    <w:rsid w:val="00BE7983"/>
    <w:rsid w:val="00BF2568"/>
    <w:rsid w:val="00BF3BC0"/>
    <w:rsid w:val="00BF58C2"/>
    <w:rsid w:val="00BF6653"/>
    <w:rsid w:val="00BF734B"/>
    <w:rsid w:val="00C0021D"/>
    <w:rsid w:val="00C00873"/>
    <w:rsid w:val="00C00920"/>
    <w:rsid w:val="00C0417E"/>
    <w:rsid w:val="00C059A1"/>
    <w:rsid w:val="00C071EA"/>
    <w:rsid w:val="00C073F7"/>
    <w:rsid w:val="00C07A99"/>
    <w:rsid w:val="00C10767"/>
    <w:rsid w:val="00C12084"/>
    <w:rsid w:val="00C123A3"/>
    <w:rsid w:val="00C13C49"/>
    <w:rsid w:val="00C13D22"/>
    <w:rsid w:val="00C15087"/>
    <w:rsid w:val="00C153DD"/>
    <w:rsid w:val="00C16427"/>
    <w:rsid w:val="00C20121"/>
    <w:rsid w:val="00C20130"/>
    <w:rsid w:val="00C20F73"/>
    <w:rsid w:val="00C21F9B"/>
    <w:rsid w:val="00C232DA"/>
    <w:rsid w:val="00C23A31"/>
    <w:rsid w:val="00C24312"/>
    <w:rsid w:val="00C258AA"/>
    <w:rsid w:val="00C2699E"/>
    <w:rsid w:val="00C276D5"/>
    <w:rsid w:val="00C27AD7"/>
    <w:rsid w:val="00C27C8B"/>
    <w:rsid w:val="00C30D5D"/>
    <w:rsid w:val="00C3111C"/>
    <w:rsid w:val="00C31331"/>
    <w:rsid w:val="00C3247C"/>
    <w:rsid w:val="00C325FA"/>
    <w:rsid w:val="00C337B6"/>
    <w:rsid w:val="00C349E1"/>
    <w:rsid w:val="00C36468"/>
    <w:rsid w:val="00C40B94"/>
    <w:rsid w:val="00C40D08"/>
    <w:rsid w:val="00C4244A"/>
    <w:rsid w:val="00C43867"/>
    <w:rsid w:val="00C45C02"/>
    <w:rsid w:val="00C47C01"/>
    <w:rsid w:val="00C5085F"/>
    <w:rsid w:val="00C52289"/>
    <w:rsid w:val="00C5241F"/>
    <w:rsid w:val="00C52F4C"/>
    <w:rsid w:val="00C53201"/>
    <w:rsid w:val="00C558F0"/>
    <w:rsid w:val="00C56DE8"/>
    <w:rsid w:val="00C576DE"/>
    <w:rsid w:val="00C61901"/>
    <w:rsid w:val="00C6378A"/>
    <w:rsid w:val="00C63DC1"/>
    <w:rsid w:val="00C6546A"/>
    <w:rsid w:val="00C65EDF"/>
    <w:rsid w:val="00C709C9"/>
    <w:rsid w:val="00C71711"/>
    <w:rsid w:val="00C727B1"/>
    <w:rsid w:val="00C73DBD"/>
    <w:rsid w:val="00C75BE6"/>
    <w:rsid w:val="00C77196"/>
    <w:rsid w:val="00C77882"/>
    <w:rsid w:val="00C80ABF"/>
    <w:rsid w:val="00C8137F"/>
    <w:rsid w:val="00C826AA"/>
    <w:rsid w:val="00C85451"/>
    <w:rsid w:val="00C8586A"/>
    <w:rsid w:val="00C8590D"/>
    <w:rsid w:val="00C85E86"/>
    <w:rsid w:val="00C86139"/>
    <w:rsid w:val="00C919E3"/>
    <w:rsid w:val="00C93395"/>
    <w:rsid w:val="00C95246"/>
    <w:rsid w:val="00C95303"/>
    <w:rsid w:val="00C969B9"/>
    <w:rsid w:val="00CA0286"/>
    <w:rsid w:val="00CA0335"/>
    <w:rsid w:val="00CA0716"/>
    <w:rsid w:val="00CA0A5D"/>
    <w:rsid w:val="00CA4C84"/>
    <w:rsid w:val="00CA5DBE"/>
    <w:rsid w:val="00CA6542"/>
    <w:rsid w:val="00CA6C46"/>
    <w:rsid w:val="00CA6F89"/>
    <w:rsid w:val="00CB129D"/>
    <w:rsid w:val="00CB13C6"/>
    <w:rsid w:val="00CB2071"/>
    <w:rsid w:val="00CB2279"/>
    <w:rsid w:val="00CB3178"/>
    <w:rsid w:val="00CB66BF"/>
    <w:rsid w:val="00CB6877"/>
    <w:rsid w:val="00CC0F93"/>
    <w:rsid w:val="00CC7294"/>
    <w:rsid w:val="00CD0452"/>
    <w:rsid w:val="00CD0FB0"/>
    <w:rsid w:val="00CD3C21"/>
    <w:rsid w:val="00CD40D6"/>
    <w:rsid w:val="00CD4A74"/>
    <w:rsid w:val="00CD5CFD"/>
    <w:rsid w:val="00CD693E"/>
    <w:rsid w:val="00CE12E6"/>
    <w:rsid w:val="00CE1E9D"/>
    <w:rsid w:val="00CE2925"/>
    <w:rsid w:val="00CE2A35"/>
    <w:rsid w:val="00CE3068"/>
    <w:rsid w:val="00CE3721"/>
    <w:rsid w:val="00CE3F95"/>
    <w:rsid w:val="00CE5591"/>
    <w:rsid w:val="00CE5FBA"/>
    <w:rsid w:val="00CE7266"/>
    <w:rsid w:val="00CE73ED"/>
    <w:rsid w:val="00CF0252"/>
    <w:rsid w:val="00CF095F"/>
    <w:rsid w:val="00CF11A0"/>
    <w:rsid w:val="00CF183F"/>
    <w:rsid w:val="00CF1EAB"/>
    <w:rsid w:val="00CF2463"/>
    <w:rsid w:val="00CF2582"/>
    <w:rsid w:val="00CF47AD"/>
    <w:rsid w:val="00CF5107"/>
    <w:rsid w:val="00D0045D"/>
    <w:rsid w:val="00D00905"/>
    <w:rsid w:val="00D03714"/>
    <w:rsid w:val="00D038A2"/>
    <w:rsid w:val="00D04339"/>
    <w:rsid w:val="00D057CE"/>
    <w:rsid w:val="00D06109"/>
    <w:rsid w:val="00D0710E"/>
    <w:rsid w:val="00D1419C"/>
    <w:rsid w:val="00D154AF"/>
    <w:rsid w:val="00D161E1"/>
    <w:rsid w:val="00D172F4"/>
    <w:rsid w:val="00D20163"/>
    <w:rsid w:val="00D23836"/>
    <w:rsid w:val="00D25C56"/>
    <w:rsid w:val="00D2603F"/>
    <w:rsid w:val="00D26082"/>
    <w:rsid w:val="00D27FED"/>
    <w:rsid w:val="00D301FF"/>
    <w:rsid w:val="00D30BE5"/>
    <w:rsid w:val="00D3116F"/>
    <w:rsid w:val="00D316BC"/>
    <w:rsid w:val="00D31F47"/>
    <w:rsid w:val="00D32568"/>
    <w:rsid w:val="00D353DC"/>
    <w:rsid w:val="00D359EE"/>
    <w:rsid w:val="00D3771E"/>
    <w:rsid w:val="00D41503"/>
    <w:rsid w:val="00D43EB2"/>
    <w:rsid w:val="00D460DF"/>
    <w:rsid w:val="00D50145"/>
    <w:rsid w:val="00D51117"/>
    <w:rsid w:val="00D51C63"/>
    <w:rsid w:val="00D52CE8"/>
    <w:rsid w:val="00D55786"/>
    <w:rsid w:val="00D60A6F"/>
    <w:rsid w:val="00D616E1"/>
    <w:rsid w:val="00D61860"/>
    <w:rsid w:val="00D6187D"/>
    <w:rsid w:val="00D619A4"/>
    <w:rsid w:val="00D62BCF"/>
    <w:rsid w:val="00D63338"/>
    <w:rsid w:val="00D63C8D"/>
    <w:rsid w:val="00D63F84"/>
    <w:rsid w:val="00D65356"/>
    <w:rsid w:val="00D65FE8"/>
    <w:rsid w:val="00D67E56"/>
    <w:rsid w:val="00D71041"/>
    <w:rsid w:val="00D715CA"/>
    <w:rsid w:val="00D71C2E"/>
    <w:rsid w:val="00D7255A"/>
    <w:rsid w:val="00D741E6"/>
    <w:rsid w:val="00D74CC6"/>
    <w:rsid w:val="00D76580"/>
    <w:rsid w:val="00D833D6"/>
    <w:rsid w:val="00D855E4"/>
    <w:rsid w:val="00D85D81"/>
    <w:rsid w:val="00D865A0"/>
    <w:rsid w:val="00D865A9"/>
    <w:rsid w:val="00D8754E"/>
    <w:rsid w:val="00D877DA"/>
    <w:rsid w:val="00D87A96"/>
    <w:rsid w:val="00D902E2"/>
    <w:rsid w:val="00D91FB1"/>
    <w:rsid w:val="00D93459"/>
    <w:rsid w:val="00D95501"/>
    <w:rsid w:val="00D96A82"/>
    <w:rsid w:val="00DA0B6F"/>
    <w:rsid w:val="00DA22CF"/>
    <w:rsid w:val="00DA3226"/>
    <w:rsid w:val="00DA38CE"/>
    <w:rsid w:val="00DA5332"/>
    <w:rsid w:val="00DA5C40"/>
    <w:rsid w:val="00DA7EBA"/>
    <w:rsid w:val="00DB0FF5"/>
    <w:rsid w:val="00DB14E5"/>
    <w:rsid w:val="00DB52B2"/>
    <w:rsid w:val="00DB7DFC"/>
    <w:rsid w:val="00DC1487"/>
    <w:rsid w:val="00DC2B66"/>
    <w:rsid w:val="00DC3D09"/>
    <w:rsid w:val="00DC50FE"/>
    <w:rsid w:val="00DC67AF"/>
    <w:rsid w:val="00DC7179"/>
    <w:rsid w:val="00DD0B74"/>
    <w:rsid w:val="00DD4A31"/>
    <w:rsid w:val="00DD52D2"/>
    <w:rsid w:val="00DD6E34"/>
    <w:rsid w:val="00DD729E"/>
    <w:rsid w:val="00DD781F"/>
    <w:rsid w:val="00DE1F9B"/>
    <w:rsid w:val="00DE217E"/>
    <w:rsid w:val="00DE23C0"/>
    <w:rsid w:val="00DE2C54"/>
    <w:rsid w:val="00DE2D9C"/>
    <w:rsid w:val="00DE3D0C"/>
    <w:rsid w:val="00DE72EF"/>
    <w:rsid w:val="00DF3F6A"/>
    <w:rsid w:val="00DF5117"/>
    <w:rsid w:val="00DF6582"/>
    <w:rsid w:val="00DF6CE3"/>
    <w:rsid w:val="00E021E4"/>
    <w:rsid w:val="00E03101"/>
    <w:rsid w:val="00E033EF"/>
    <w:rsid w:val="00E03A56"/>
    <w:rsid w:val="00E0475E"/>
    <w:rsid w:val="00E04A1F"/>
    <w:rsid w:val="00E05030"/>
    <w:rsid w:val="00E05EF3"/>
    <w:rsid w:val="00E06765"/>
    <w:rsid w:val="00E0723A"/>
    <w:rsid w:val="00E0752B"/>
    <w:rsid w:val="00E12C03"/>
    <w:rsid w:val="00E13680"/>
    <w:rsid w:val="00E14309"/>
    <w:rsid w:val="00E14FBD"/>
    <w:rsid w:val="00E15576"/>
    <w:rsid w:val="00E1598D"/>
    <w:rsid w:val="00E16B14"/>
    <w:rsid w:val="00E17640"/>
    <w:rsid w:val="00E200FA"/>
    <w:rsid w:val="00E220B9"/>
    <w:rsid w:val="00E2271A"/>
    <w:rsid w:val="00E23B2C"/>
    <w:rsid w:val="00E25958"/>
    <w:rsid w:val="00E259CD"/>
    <w:rsid w:val="00E25D30"/>
    <w:rsid w:val="00E26345"/>
    <w:rsid w:val="00E26A0A"/>
    <w:rsid w:val="00E2757A"/>
    <w:rsid w:val="00E27985"/>
    <w:rsid w:val="00E27AB2"/>
    <w:rsid w:val="00E27B58"/>
    <w:rsid w:val="00E30282"/>
    <w:rsid w:val="00E3164B"/>
    <w:rsid w:val="00E319C3"/>
    <w:rsid w:val="00E324EA"/>
    <w:rsid w:val="00E33687"/>
    <w:rsid w:val="00E35271"/>
    <w:rsid w:val="00E36A0F"/>
    <w:rsid w:val="00E37563"/>
    <w:rsid w:val="00E37BF6"/>
    <w:rsid w:val="00E41366"/>
    <w:rsid w:val="00E41D7F"/>
    <w:rsid w:val="00E42E2C"/>
    <w:rsid w:val="00E44549"/>
    <w:rsid w:val="00E466E7"/>
    <w:rsid w:val="00E520F8"/>
    <w:rsid w:val="00E56215"/>
    <w:rsid w:val="00E56A98"/>
    <w:rsid w:val="00E56B28"/>
    <w:rsid w:val="00E56DAA"/>
    <w:rsid w:val="00E57813"/>
    <w:rsid w:val="00E5781C"/>
    <w:rsid w:val="00E60D11"/>
    <w:rsid w:val="00E6180C"/>
    <w:rsid w:val="00E62FCB"/>
    <w:rsid w:val="00E63333"/>
    <w:rsid w:val="00E63E2D"/>
    <w:rsid w:val="00E64935"/>
    <w:rsid w:val="00E6503F"/>
    <w:rsid w:val="00E66C07"/>
    <w:rsid w:val="00E66FB3"/>
    <w:rsid w:val="00E6756A"/>
    <w:rsid w:val="00E717C1"/>
    <w:rsid w:val="00E71E03"/>
    <w:rsid w:val="00E720B5"/>
    <w:rsid w:val="00E727E5"/>
    <w:rsid w:val="00E73BA5"/>
    <w:rsid w:val="00E7430F"/>
    <w:rsid w:val="00E76093"/>
    <w:rsid w:val="00E76C32"/>
    <w:rsid w:val="00E82606"/>
    <w:rsid w:val="00E826E0"/>
    <w:rsid w:val="00E82765"/>
    <w:rsid w:val="00E82B5E"/>
    <w:rsid w:val="00E831D0"/>
    <w:rsid w:val="00E83CFA"/>
    <w:rsid w:val="00E83E89"/>
    <w:rsid w:val="00E843D0"/>
    <w:rsid w:val="00E8573C"/>
    <w:rsid w:val="00E85960"/>
    <w:rsid w:val="00E85DB3"/>
    <w:rsid w:val="00E85F2C"/>
    <w:rsid w:val="00E873F9"/>
    <w:rsid w:val="00E878E9"/>
    <w:rsid w:val="00E91478"/>
    <w:rsid w:val="00E92752"/>
    <w:rsid w:val="00E93D47"/>
    <w:rsid w:val="00E94134"/>
    <w:rsid w:val="00E94298"/>
    <w:rsid w:val="00E9538E"/>
    <w:rsid w:val="00E95BEA"/>
    <w:rsid w:val="00EA0EC7"/>
    <w:rsid w:val="00EA3772"/>
    <w:rsid w:val="00EA389F"/>
    <w:rsid w:val="00EA392C"/>
    <w:rsid w:val="00EA5FCF"/>
    <w:rsid w:val="00EA6ADF"/>
    <w:rsid w:val="00EA6D8D"/>
    <w:rsid w:val="00EA7563"/>
    <w:rsid w:val="00EB0430"/>
    <w:rsid w:val="00EB09A9"/>
    <w:rsid w:val="00EB13BE"/>
    <w:rsid w:val="00EB3BB5"/>
    <w:rsid w:val="00EB6474"/>
    <w:rsid w:val="00EB6488"/>
    <w:rsid w:val="00EB6722"/>
    <w:rsid w:val="00EB7E54"/>
    <w:rsid w:val="00EB7E89"/>
    <w:rsid w:val="00EC0179"/>
    <w:rsid w:val="00EC04C8"/>
    <w:rsid w:val="00EC0F11"/>
    <w:rsid w:val="00EC1CDC"/>
    <w:rsid w:val="00EC2C79"/>
    <w:rsid w:val="00EC3087"/>
    <w:rsid w:val="00EC3E04"/>
    <w:rsid w:val="00EC5647"/>
    <w:rsid w:val="00EC604F"/>
    <w:rsid w:val="00EC6F0D"/>
    <w:rsid w:val="00ED01E0"/>
    <w:rsid w:val="00ED1C8A"/>
    <w:rsid w:val="00ED1DFA"/>
    <w:rsid w:val="00ED2A1F"/>
    <w:rsid w:val="00ED4BE6"/>
    <w:rsid w:val="00ED4E05"/>
    <w:rsid w:val="00EE0036"/>
    <w:rsid w:val="00EE282E"/>
    <w:rsid w:val="00EE28B5"/>
    <w:rsid w:val="00EE309F"/>
    <w:rsid w:val="00EE3C54"/>
    <w:rsid w:val="00EE3F3E"/>
    <w:rsid w:val="00EE4A31"/>
    <w:rsid w:val="00EE4A4F"/>
    <w:rsid w:val="00EF331D"/>
    <w:rsid w:val="00EF4B81"/>
    <w:rsid w:val="00EF4D44"/>
    <w:rsid w:val="00EF6155"/>
    <w:rsid w:val="00EF638C"/>
    <w:rsid w:val="00EF6AC6"/>
    <w:rsid w:val="00EF6C33"/>
    <w:rsid w:val="00F013B3"/>
    <w:rsid w:val="00F02120"/>
    <w:rsid w:val="00F03902"/>
    <w:rsid w:val="00F03C1C"/>
    <w:rsid w:val="00F05A5A"/>
    <w:rsid w:val="00F1446B"/>
    <w:rsid w:val="00F168D4"/>
    <w:rsid w:val="00F208A9"/>
    <w:rsid w:val="00F20CEF"/>
    <w:rsid w:val="00F230BA"/>
    <w:rsid w:val="00F23C16"/>
    <w:rsid w:val="00F25698"/>
    <w:rsid w:val="00F270D6"/>
    <w:rsid w:val="00F271DD"/>
    <w:rsid w:val="00F2721F"/>
    <w:rsid w:val="00F313F7"/>
    <w:rsid w:val="00F344B1"/>
    <w:rsid w:val="00F344B4"/>
    <w:rsid w:val="00F363BC"/>
    <w:rsid w:val="00F37970"/>
    <w:rsid w:val="00F40032"/>
    <w:rsid w:val="00F403D5"/>
    <w:rsid w:val="00F40CCF"/>
    <w:rsid w:val="00F44BE5"/>
    <w:rsid w:val="00F44CEC"/>
    <w:rsid w:val="00F46ABA"/>
    <w:rsid w:val="00F46B80"/>
    <w:rsid w:val="00F517C9"/>
    <w:rsid w:val="00F51A2A"/>
    <w:rsid w:val="00F51A7B"/>
    <w:rsid w:val="00F5369C"/>
    <w:rsid w:val="00F5574E"/>
    <w:rsid w:val="00F565EB"/>
    <w:rsid w:val="00F5685D"/>
    <w:rsid w:val="00F6242D"/>
    <w:rsid w:val="00F66244"/>
    <w:rsid w:val="00F66B31"/>
    <w:rsid w:val="00F6729C"/>
    <w:rsid w:val="00F677CB"/>
    <w:rsid w:val="00F706FD"/>
    <w:rsid w:val="00F71F34"/>
    <w:rsid w:val="00F725B3"/>
    <w:rsid w:val="00F72664"/>
    <w:rsid w:val="00F72DD6"/>
    <w:rsid w:val="00F745C0"/>
    <w:rsid w:val="00F752D0"/>
    <w:rsid w:val="00F75763"/>
    <w:rsid w:val="00F80CE5"/>
    <w:rsid w:val="00F8300F"/>
    <w:rsid w:val="00F84BDE"/>
    <w:rsid w:val="00F84CCD"/>
    <w:rsid w:val="00F85486"/>
    <w:rsid w:val="00F86BB3"/>
    <w:rsid w:val="00F86EB8"/>
    <w:rsid w:val="00F90563"/>
    <w:rsid w:val="00F918F2"/>
    <w:rsid w:val="00F91A7E"/>
    <w:rsid w:val="00F939EF"/>
    <w:rsid w:val="00F97681"/>
    <w:rsid w:val="00F979A0"/>
    <w:rsid w:val="00FA1704"/>
    <w:rsid w:val="00FA2238"/>
    <w:rsid w:val="00FA3745"/>
    <w:rsid w:val="00FA3CB1"/>
    <w:rsid w:val="00FA3ED0"/>
    <w:rsid w:val="00FA4C42"/>
    <w:rsid w:val="00FA4E13"/>
    <w:rsid w:val="00FA53AE"/>
    <w:rsid w:val="00FA5610"/>
    <w:rsid w:val="00FA785C"/>
    <w:rsid w:val="00FB1AFF"/>
    <w:rsid w:val="00FB20C1"/>
    <w:rsid w:val="00FB4A62"/>
    <w:rsid w:val="00FB5822"/>
    <w:rsid w:val="00FB6FFA"/>
    <w:rsid w:val="00FB7058"/>
    <w:rsid w:val="00FC3457"/>
    <w:rsid w:val="00FC3626"/>
    <w:rsid w:val="00FC3850"/>
    <w:rsid w:val="00FC4DD7"/>
    <w:rsid w:val="00FC633D"/>
    <w:rsid w:val="00FC7835"/>
    <w:rsid w:val="00FD0AEE"/>
    <w:rsid w:val="00FD198A"/>
    <w:rsid w:val="00FD2C6C"/>
    <w:rsid w:val="00FD38AB"/>
    <w:rsid w:val="00FD38B3"/>
    <w:rsid w:val="00FD3E52"/>
    <w:rsid w:val="00FD4514"/>
    <w:rsid w:val="00FD5CAC"/>
    <w:rsid w:val="00FD649F"/>
    <w:rsid w:val="00FD6CD8"/>
    <w:rsid w:val="00FD7391"/>
    <w:rsid w:val="00FD74E0"/>
    <w:rsid w:val="00FD7DB8"/>
    <w:rsid w:val="00FE02E0"/>
    <w:rsid w:val="00FE17F0"/>
    <w:rsid w:val="00FE2F46"/>
    <w:rsid w:val="00FE3ED3"/>
    <w:rsid w:val="00FE4800"/>
    <w:rsid w:val="00FE64B5"/>
    <w:rsid w:val="00FF042A"/>
    <w:rsid w:val="00FF04B8"/>
    <w:rsid w:val="00FF0823"/>
    <w:rsid w:val="00FF13E9"/>
    <w:rsid w:val="00FF1493"/>
    <w:rsid w:val="00FF248C"/>
    <w:rsid w:val="00FF33A1"/>
    <w:rsid w:val="00FF586E"/>
    <w:rsid w:val="00FF771E"/>
    <w:rsid w:val="00FF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804A2"/>
  <w15:docId w15:val="{9FF7EB16-AD3A-4FE6-8FAC-97A6BEA97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aliases w:val="Popisovy text (1.1)"/>
    <w:qFormat/>
    <w:rsid w:val="00A31023"/>
    <w:rPr>
      <w:rFonts w:ascii="Garamond" w:hAnsi="Garamond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746C42"/>
    <w:pPr>
      <w:keepNext/>
      <w:tabs>
        <w:tab w:val="left" w:pos="426"/>
      </w:tabs>
      <w:jc w:val="both"/>
      <w:outlineLvl w:val="0"/>
    </w:pPr>
    <w:rPr>
      <w:rFonts w:ascii="Arial" w:hAnsi="Arial"/>
      <w:b/>
      <w:bCs/>
    </w:rPr>
  </w:style>
  <w:style w:type="paragraph" w:styleId="Nadpis2">
    <w:name w:val="heading 2"/>
    <w:basedOn w:val="Normlny"/>
    <w:next w:val="Normlny"/>
    <w:link w:val="Nadpis2Char"/>
    <w:qFormat/>
    <w:rsid w:val="00746C42"/>
    <w:pPr>
      <w:keepNext/>
      <w:outlineLvl w:val="1"/>
    </w:pPr>
  </w:style>
  <w:style w:type="paragraph" w:styleId="Nadpis3">
    <w:name w:val="heading 3"/>
    <w:basedOn w:val="Normlny"/>
    <w:next w:val="Normlny"/>
    <w:link w:val="Nadpis3Char"/>
    <w:qFormat/>
    <w:rsid w:val="00746C42"/>
    <w:pPr>
      <w:keepNext/>
      <w:tabs>
        <w:tab w:val="left" w:pos="426"/>
      </w:tabs>
      <w:jc w:val="center"/>
      <w:outlineLvl w:val="2"/>
    </w:pPr>
    <w:rPr>
      <w:b/>
      <w:bCs/>
      <w:sz w:val="44"/>
    </w:rPr>
  </w:style>
  <w:style w:type="paragraph" w:styleId="Nadpis4">
    <w:name w:val="heading 4"/>
    <w:basedOn w:val="Normlny"/>
    <w:next w:val="Normlny"/>
    <w:link w:val="Nadpis4Char"/>
    <w:qFormat/>
    <w:rsid w:val="00746C42"/>
    <w:pPr>
      <w:keepNext/>
      <w:jc w:val="center"/>
      <w:outlineLvl w:val="3"/>
    </w:pPr>
    <w:rPr>
      <w:b/>
      <w:bCs/>
      <w:sz w:val="32"/>
    </w:rPr>
  </w:style>
  <w:style w:type="paragraph" w:styleId="Nadpis5">
    <w:name w:val="heading 5"/>
    <w:basedOn w:val="Normlny"/>
    <w:next w:val="Normlny"/>
    <w:link w:val="Nadpis5Char"/>
    <w:qFormat/>
    <w:rsid w:val="00746C42"/>
    <w:pPr>
      <w:keepNext/>
      <w:jc w:val="center"/>
      <w:outlineLvl w:val="4"/>
    </w:pPr>
    <w:rPr>
      <w:rFonts w:ascii="Book Antiqua" w:hAnsi="Book Antiqua"/>
      <w:sz w:val="32"/>
    </w:rPr>
  </w:style>
  <w:style w:type="paragraph" w:styleId="Nadpis6">
    <w:name w:val="heading 6"/>
    <w:basedOn w:val="Normlny"/>
    <w:next w:val="Normlny"/>
    <w:link w:val="Nadpis6Char"/>
    <w:qFormat/>
    <w:rsid w:val="00746C42"/>
    <w:pPr>
      <w:keepNext/>
      <w:tabs>
        <w:tab w:val="left" w:pos="426"/>
      </w:tabs>
      <w:jc w:val="center"/>
      <w:outlineLvl w:val="5"/>
    </w:pPr>
    <w:rPr>
      <w:rFonts w:ascii="Book Antiqua" w:hAnsi="Book Antiqua"/>
      <w:sz w:val="28"/>
    </w:rPr>
  </w:style>
  <w:style w:type="paragraph" w:styleId="Nadpis7">
    <w:name w:val="heading 7"/>
    <w:basedOn w:val="Normlny"/>
    <w:next w:val="Normlny"/>
    <w:link w:val="Nadpis7Char"/>
    <w:qFormat/>
    <w:rsid w:val="00746C42"/>
    <w:pPr>
      <w:keepNext/>
      <w:outlineLvl w:val="6"/>
    </w:pPr>
    <w:rPr>
      <w:b/>
      <w:bCs/>
    </w:rPr>
  </w:style>
  <w:style w:type="paragraph" w:styleId="Nadpis8">
    <w:name w:val="heading 8"/>
    <w:basedOn w:val="Normlny"/>
    <w:next w:val="Normlny"/>
    <w:link w:val="Nadpis8Char"/>
    <w:qFormat/>
    <w:rsid w:val="00746C42"/>
    <w:pPr>
      <w:keepNext/>
      <w:outlineLvl w:val="7"/>
    </w:pPr>
    <w:rPr>
      <w:rFonts w:ascii="Arial" w:hAnsi="Arial"/>
      <w:b/>
      <w:bCs/>
    </w:rPr>
  </w:style>
  <w:style w:type="paragraph" w:styleId="Nadpis9">
    <w:name w:val="heading 9"/>
    <w:basedOn w:val="Normlny"/>
    <w:next w:val="Normlny"/>
    <w:link w:val="Nadpis9Char"/>
    <w:qFormat/>
    <w:rsid w:val="00746C42"/>
    <w:pPr>
      <w:keepNext/>
      <w:outlineLvl w:val="8"/>
    </w:pPr>
    <w:rPr>
      <w:rFonts w:ascii="Arial" w:hAnsi="Arial"/>
      <w:i/>
      <w:i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46C42"/>
    <w:rPr>
      <w:rFonts w:ascii="Arial" w:hAnsi="Arial"/>
      <w:b/>
      <w:bCs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746C42"/>
    <w:rPr>
      <w:rFonts w:ascii="Verdana" w:hAnsi="Verdana"/>
      <w:sz w:val="24"/>
      <w:szCs w:val="24"/>
    </w:rPr>
  </w:style>
  <w:style w:type="character" w:customStyle="1" w:styleId="Nadpis3Char">
    <w:name w:val="Nadpis 3 Char"/>
    <w:basedOn w:val="Predvolenpsmoodseku"/>
    <w:link w:val="Nadpis3"/>
    <w:rsid w:val="00746C42"/>
    <w:rPr>
      <w:rFonts w:ascii="Verdana" w:hAnsi="Verdana"/>
      <w:b/>
      <w:bCs/>
      <w:sz w:val="44"/>
      <w:szCs w:val="24"/>
    </w:rPr>
  </w:style>
  <w:style w:type="character" w:customStyle="1" w:styleId="Nadpis4Char">
    <w:name w:val="Nadpis 4 Char"/>
    <w:basedOn w:val="Predvolenpsmoodseku"/>
    <w:link w:val="Nadpis4"/>
    <w:rsid w:val="00746C42"/>
    <w:rPr>
      <w:rFonts w:ascii="Verdana" w:hAnsi="Verdana"/>
      <w:b/>
      <w:bCs/>
      <w:sz w:val="32"/>
      <w:szCs w:val="24"/>
    </w:rPr>
  </w:style>
  <w:style w:type="character" w:customStyle="1" w:styleId="Nadpis5Char">
    <w:name w:val="Nadpis 5 Char"/>
    <w:basedOn w:val="Predvolenpsmoodseku"/>
    <w:link w:val="Nadpis5"/>
    <w:rsid w:val="00746C42"/>
    <w:rPr>
      <w:rFonts w:ascii="Book Antiqua" w:hAnsi="Book Antiqua"/>
      <w:sz w:val="32"/>
      <w:szCs w:val="24"/>
    </w:rPr>
  </w:style>
  <w:style w:type="character" w:customStyle="1" w:styleId="Nadpis6Char">
    <w:name w:val="Nadpis 6 Char"/>
    <w:basedOn w:val="Predvolenpsmoodseku"/>
    <w:link w:val="Nadpis6"/>
    <w:rsid w:val="00746C42"/>
    <w:rPr>
      <w:rFonts w:ascii="Book Antiqua" w:hAnsi="Book Antiqua"/>
      <w:sz w:val="28"/>
      <w:szCs w:val="24"/>
    </w:rPr>
  </w:style>
  <w:style w:type="character" w:customStyle="1" w:styleId="Nadpis7Char">
    <w:name w:val="Nadpis 7 Char"/>
    <w:basedOn w:val="Predvolenpsmoodseku"/>
    <w:link w:val="Nadpis7"/>
    <w:rsid w:val="00746C42"/>
    <w:rPr>
      <w:rFonts w:ascii="Verdana" w:hAnsi="Verdana"/>
      <w:b/>
      <w:bCs/>
      <w:szCs w:val="24"/>
    </w:rPr>
  </w:style>
  <w:style w:type="character" w:customStyle="1" w:styleId="Nadpis8Char">
    <w:name w:val="Nadpis 8 Char"/>
    <w:basedOn w:val="Predvolenpsmoodseku"/>
    <w:link w:val="Nadpis8"/>
    <w:rsid w:val="00746C42"/>
    <w:rPr>
      <w:rFonts w:ascii="Arial" w:hAnsi="Arial"/>
      <w:b/>
      <w:bCs/>
      <w:sz w:val="24"/>
      <w:szCs w:val="24"/>
    </w:rPr>
  </w:style>
  <w:style w:type="character" w:customStyle="1" w:styleId="Nadpis9Char">
    <w:name w:val="Nadpis 9 Char"/>
    <w:basedOn w:val="Predvolenpsmoodseku"/>
    <w:link w:val="Nadpis9"/>
    <w:rsid w:val="00746C42"/>
    <w:rPr>
      <w:rFonts w:ascii="Arial" w:hAnsi="Arial"/>
      <w:i/>
      <w:iCs/>
      <w:sz w:val="28"/>
      <w:szCs w:val="24"/>
    </w:rPr>
  </w:style>
  <w:style w:type="paragraph" w:styleId="Podtitul">
    <w:name w:val="Subtitle"/>
    <w:aliases w:val="Popisove pole 1.1"/>
    <w:next w:val="Normlny"/>
    <w:link w:val="PodtitulChar"/>
    <w:qFormat/>
    <w:rsid w:val="00413E2F"/>
    <w:pPr>
      <w:overflowPunct w:val="0"/>
      <w:autoSpaceDE w:val="0"/>
      <w:autoSpaceDN w:val="0"/>
      <w:adjustRightInd w:val="0"/>
      <w:spacing w:after="60"/>
      <w:textAlignment w:val="baseline"/>
    </w:pPr>
    <w:rPr>
      <w:rFonts w:ascii="Garamond" w:hAnsi="Garamond"/>
      <w:b/>
      <w:sz w:val="24"/>
    </w:rPr>
  </w:style>
  <w:style w:type="character" w:customStyle="1" w:styleId="PodtitulChar">
    <w:name w:val="Podtitul Char"/>
    <w:aliases w:val="Popisove pole 1.1 Char"/>
    <w:basedOn w:val="Predvolenpsmoodseku"/>
    <w:link w:val="Podtitul"/>
    <w:rsid w:val="00413E2F"/>
    <w:rPr>
      <w:rFonts w:ascii="Garamond" w:hAnsi="Garamond"/>
      <w:b/>
      <w:sz w:val="24"/>
    </w:rPr>
  </w:style>
  <w:style w:type="paragraph" w:styleId="Odsekzoznamu">
    <w:name w:val="List Paragraph"/>
    <w:aliases w:val="Nadpis (1.,2.,...)"/>
    <w:next w:val="Normlny"/>
    <w:link w:val="OdsekzoznamuChar"/>
    <w:uiPriority w:val="34"/>
    <w:qFormat/>
    <w:rsid w:val="00A31023"/>
    <w:pPr>
      <w:numPr>
        <w:numId w:val="1"/>
      </w:numPr>
    </w:pPr>
    <w:rPr>
      <w:rFonts w:ascii="Garamond" w:hAnsi="Garamond"/>
      <w:b/>
      <w:smallCaps/>
      <w:sz w:val="28"/>
      <w:szCs w:val="24"/>
      <w:lang w:val="en-US"/>
    </w:rPr>
  </w:style>
  <w:style w:type="table" w:styleId="Mriekatabuky">
    <w:name w:val="Table Grid"/>
    <w:basedOn w:val="Normlnatabuka"/>
    <w:rsid w:val="007A7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A7D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7D9C"/>
    <w:rPr>
      <w:rFonts w:ascii="Tahoma" w:hAnsi="Tahoma" w:cs="Tahoma"/>
      <w:sz w:val="16"/>
      <w:szCs w:val="16"/>
    </w:rPr>
  </w:style>
  <w:style w:type="paragraph" w:styleId="Hlavika">
    <w:name w:val="header"/>
    <w:aliases w:val="A"/>
    <w:basedOn w:val="Normlny"/>
    <w:link w:val="HlavikaChar"/>
    <w:unhideWhenUsed/>
    <w:rsid w:val="007A7D9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A Char"/>
    <w:basedOn w:val="Predvolenpsmoodseku"/>
    <w:link w:val="Hlavika"/>
    <w:uiPriority w:val="99"/>
    <w:rsid w:val="007A7D9C"/>
    <w:rPr>
      <w:rFonts w:ascii="Verdana" w:hAnsi="Verdana"/>
      <w:szCs w:val="24"/>
    </w:rPr>
  </w:style>
  <w:style w:type="paragraph" w:styleId="Pta">
    <w:name w:val="footer"/>
    <w:basedOn w:val="Normlny"/>
    <w:link w:val="PtaChar"/>
    <w:uiPriority w:val="99"/>
    <w:unhideWhenUsed/>
    <w:rsid w:val="007A7D9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A7D9C"/>
    <w:rPr>
      <w:rFonts w:ascii="Verdana" w:hAnsi="Verdana"/>
      <w:szCs w:val="24"/>
    </w:rPr>
  </w:style>
  <w:style w:type="paragraph" w:styleId="Zkladntext">
    <w:name w:val="Body Text"/>
    <w:basedOn w:val="Normlny"/>
    <w:link w:val="ZkladntextChar"/>
    <w:rsid w:val="005229B7"/>
    <w:pPr>
      <w:autoSpaceDE w:val="0"/>
      <w:autoSpaceDN w:val="0"/>
      <w:adjustRightInd w:val="0"/>
    </w:pPr>
    <w:rPr>
      <w:color w:val="0000FF"/>
      <w:sz w:val="14"/>
      <w:szCs w:val="16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5229B7"/>
    <w:rPr>
      <w:rFonts w:ascii="Verdana" w:hAnsi="Verdana"/>
      <w:color w:val="0000FF"/>
      <w:sz w:val="14"/>
      <w:szCs w:val="16"/>
      <w:lang w:eastAsia="sk-SK"/>
    </w:rPr>
  </w:style>
  <w:style w:type="character" w:styleId="slostrany">
    <w:name w:val="page number"/>
    <w:basedOn w:val="Predvolenpsmoodseku"/>
    <w:rsid w:val="006F7935"/>
  </w:style>
  <w:style w:type="character" w:customStyle="1" w:styleId="OdsekzoznamuChar">
    <w:name w:val="Odsek zoznamu Char"/>
    <w:aliases w:val="Nadpis (1. Char,2. Char,...) Char"/>
    <w:basedOn w:val="Nadpis1Char"/>
    <w:link w:val="Odsekzoznamu"/>
    <w:uiPriority w:val="34"/>
    <w:rsid w:val="00A31023"/>
    <w:rPr>
      <w:rFonts w:ascii="Garamond" w:hAnsi="Garamond"/>
      <w:b/>
      <w:bCs w:val="0"/>
      <w:smallCaps/>
      <w:sz w:val="28"/>
      <w:szCs w:val="24"/>
      <w:lang w:val="en-US"/>
    </w:rPr>
  </w:style>
  <w:style w:type="character" w:styleId="Hypertextovprepojenie">
    <w:name w:val="Hyperlink"/>
    <w:basedOn w:val="Predvolenpsmoodseku"/>
    <w:rsid w:val="00D91FB1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251B2"/>
    <w:rPr>
      <w:color w:val="800080" w:themeColor="followedHyperlink"/>
      <w:u w:val="single"/>
    </w:rPr>
  </w:style>
  <w:style w:type="paragraph" w:styleId="Revzia">
    <w:name w:val="Revision"/>
    <w:hidden/>
    <w:uiPriority w:val="99"/>
    <w:semiHidden/>
    <w:rsid w:val="008027CD"/>
    <w:rPr>
      <w:rFonts w:ascii="Garamond" w:hAnsi="Garamond"/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rsid w:val="00CE73ED"/>
    <w:pPr>
      <w:spacing w:before="100" w:beforeAutospacing="1"/>
    </w:pPr>
    <w:rPr>
      <w:rFonts w:ascii="Verdana" w:hAnsi="Verdana"/>
      <w:color w:val="090948"/>
      <w:sz w:val="18"/>
      <w:szCs w:val="18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353DC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353DC"/>
    <w:rPr>
      <w:rFonts w:ascii="Garamond" w:hAnsi="Garamond"/>
    </w:rPr>
  </w:style>
  <w:style w:type="character" w:styleId="Odkaznapoznmkupodiarou">
    <w:name w:val="footnote reference"/>
    <w:basedOn w:val="Predvolenpsmoodseku"/>
    <w:uiPriority w:val="99"/>
    <w:semiHidden/>
    <w:unhideWhenUsed/>
    <w:rsid w:val="00D353DC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9023FB"/>
    <w:rPr>
      <w:color w:val="605E5C"/>
      <w:shd w:val="clear" w:color="auto" w:fill="E1DFDD"/>
    </w:rPr>
  </w:style>
  <w:style w:type="paragraph" w:customStyle="1" w:styleId="Default">
    <w:name w:val="Default"/>
    <w:rsid w:val="007B017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Obyajntext">
    <w:name w:val="Plain Text"/>
    <w:basedOn w:val="Normlny"/>
    <w:link w:val="ObyajntextChar"/>
    <w:rsid w:val="00A67970"/>
    <w:rPr>
      <w:rFonts w:ascii="Courier New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rsid w:val="00A67970"/>
    <w:rPr>
      <w:rFonts w:ascii="Courier New" w:hAnsi="Courier New" w:cs="Courier New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52289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52289"/>
    <w:rPr>
      <w:rFonts w:ascii="Garamond" w:hAnsi="Garamond"/>
      <w:sz w:val="24"/>
      <w:szCs w:val="24"/>
    </w:rPr>
  </w:style>
  <w:style w:type="paragraph" w:customStyle="1" w:styleId="ODRAZKY">
    <w:name w:val="ODRAZKY"/>
    <w:basedOn w:val="Normlny"/>
    <w:uiPriority w:val="99"/>
    <w:rsid w:val="005B322B"/>
    <w:pPr>
      <w:widowControl w:val="0"/>
      <w:numPr>
        <w:numId w:val="21"/>
      </w:numPr>
      <w:autoSpaceDE w:val="0"/>
      <w:autoSpaceDN w:val="0"/>
      <w:adjustRightInd w:val="0"/>
      <w:spacing w:before="40" w:after="40"/>
      <w:jc w:val="both"/>
    </w:pPr>
    <w:rPr>
      <w:rFonts w:ascii="Arial" w:hAnsi="Arial" w:cs="Arial"/>
      <w:sz w:val="20"/>
      <w:szCs w:val="20"/>
      <w:lang w:eastAsia="sk-SK"/>
    </w:rPr>
  </w:style>
  <w:style w:type="character" w:styleId="Vrazn">
    <w:name w:val="Strong"/>
    <w:basedOn w:val="Predvolenpsmoodseku"/>
    <w:uiPriority w:val="22"/>
    <w:qFormat/>
    <w:rsid w:val="009F65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8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3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22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165">
          <w:marLeft w:val="169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08072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5702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6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54201">
          <w:marLeft w:val="169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6417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240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90061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3985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789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2840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6814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61731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677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5285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9193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4667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512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017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6932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7666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5587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7793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3408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8181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404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4300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2610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3319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894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16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6833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faktury@imcslovakia.s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\\serverfs\SPOLOCNY\OTK\1_Nov&#233;%20popisy%20procesov%20%20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4a68bd-2425-419b-bb00-719997c76c4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BBE5B8D8CFA54C9289A578CBDBE8A9" ma:contentTypeVersion="15" ma:contentTypeDescription="Umožňuje vytvoriť nový dokument." ma:contentTypeScope="" ma:versionID="e5bb0516c922cf8203cb7229a1dbfcb0">
  <xsd:schema xmlns:xsd="http://www.w3.org/2001/XMLSchema" xmlns:xs="http://www.w3.org/2001/XMLSchema" xmlns:p="http://schemas.microsoft.com/office/2006/metadata/properties" xmlns:ns3="294a68bd-2425-419b-bb00-719997c76c47" xmlns:ns4="dab4787f-5e1a-4a89-9f9e-c9b05e3c10b0" targetNamespace="http://schemas.microsoft.com/office/2006/metadata/properties" ma:root="true" ma:fieldsID="56a7286924ae9ab9cce4213acbb34d77" ns3:_="" ns4:_="">
    <xsd:import namespace="294a68bd-2425-419b-bb00-719997c76c47"/>
    <xsd:import namespace="dab4787f-5e1a-4a89-9f9e-c9b05e3c10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a68bd-2425-419b-bb00-719997c76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4787f-5e1a-4a89-9f9e-c9b05e3c10b0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A6822-11B4-4F99-8F12-4AE68E32A30B}">
  <ds:schemaRefs>
    <ds:schemaRef ds:uri="http://schemas.microsoft.com/office/2006/metadata/properties"/>
    <ds:schemaRef ds:uri="http://schemas.microsoft.com/office/infopath/2007/PartnerControls"/>
    <ds:schemaRef ds:uri="294a68bd-2425-419b-bb00-719997c76c47"/>
  </ds:schemaRefs>
</ds:datastoreItem>
</file>

<file path=customXml/itemProps2.xml><?xml version="1.0" encoding="utf-8"?>
<ds:datastoreItem xmlns:ds="http://schemas.openxmlformats.org/officeDocument/2006/customXml" ds:itemID="{20AEC966-83F9-4BDB-AE2D-312014BC2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4a68bd-2425-419b-bb00-719997c76c47"/>
    <ds:schemaRef ds:uri="dab4787f-5e1a-4a89-9f9e-c9b05e3c1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ADD2C1-C2CC-4657-9FC8-35D3753166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AF79C8-6C91-4151-A5BC-EEB9316E03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69820C1-2EA3-4993-AE10-E74FECE14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1781</Words>
  <Characters>10152</Characters>
  <Application>Microsoft Office Word</Application>
  <DocSecurity>0</DocSecurity>
  <Lines>84</Lines>
  <Paragraphs>23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Sauer-Danfoss</Company>
  <LinksUpToDate>false</LinksUpToDate>
  <CharactersWithSpaces>11910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Samajova</dc:creator>
  <cp:lastModifiedBy>Pristach Miloš</cp:lastModifiedBy>
  <cp:revision>2</cp:revision>
  <cp:lastPrinted>2023-03-21T12:24:00Z</cp:lastPrinted>
  <dcterms:created xsi:type="dcterms:W3CDTF">2024-07-10T10:02:00Z</dcterms:created>
  <dcterms:modified xsi:type="dcterms:W3CDTF">2024-07-10T10:02:00Z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2069037748</vt:i4>
  </property>
  <property fmtid="{D5CDD505-2E9C-101B-9397-08002B2CF9AE}" pid="3" name="ContentTypeId">
    <vt:lpwstr>0x0101007EBBE5B8D8CFA54C9289A578CBDBE8A9</vt:lpwstr>
  </property>
</Properties>
</file>