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B07D" w14:textId="77777777" w:rsidR="00DC3455" w:rsidRDefault="00DC3455">
      <w:pPr>
        <w:pStyle w:val="Zkladntext"/>
        <w:spacing w:before="6"/>
        <w:rPr>
          <w:rFonts w:ascii="Times New Roman"/>
          <w:sz w:val="20"/>
        </w:rPr>
      </w:pPr>
    </w:p>
    <w:p w14:paraId="5A416D45" w14:textId="4EAA3936" w:rsidR="00DC3455" w:rsidRPr="00B67801" w:rsidRDefault="00B67801" w:rsidP="00B67801">
      <w:pPr>
        <w:spacing w:line="670" w:lineRule="exact"/>
        <w:ind w:left="142"/>
        <w:jc w:val="center"/>
        <w:rPr>
          <w:rFonts w:ascii="Arial" w:hAnsi="Arial" w:cs="Arial"/>
          <w:sz w:val="36"/>
          <w:szCs w:val="16"/>
        </w:rPr>
      </w:pPr>
      <w:r w:rsidRPr="00B67801">
        <w:rPr>
          <w:rFonts w:ascii="Arial" w:hAnsi="Arial" w:cs="Arial"/>
          <w:color w:val="4471C4"/>
          <w:spacing w:val="3"/>
          <w:sz w:val="44"/>
          <w:szCs w:val="16"/>
        </w:rPr>
        <w:t>Kódex správania pre obchodných partnerov</w:t>
      </w:r>
    </w:p>
    <w:p w14:paraId="1B09E34F" w14:textId="3D269E48" w:rsidR="00DC3455" w:rsidRDefault="007A3A39">
      <w:pPr>
        <w:pStyle w:val="Zkladntext"/>
        <w:spacing w:before="451" w:line="259" w:lineRule="auto"/>
        <w:ind w:left="116" w:right="111"/>
        <w:jc w:val="both"/>
      </w:pPr>
      <w:r w:rsidRPr="007A3A39">
        <w:t>Naša spoločnosť - IMC Slovakia</w:t>
      </w:r>
      <w:r w:rsidRPr="007A3A39">
        <w:rPr>
          <w:b/>
          <w:bCs/>
        </w:rPr>
        <w:t xml:space="preserve"> </w:t>
      </w:r>
      <w:r w:rsidRPr="007A3A39">
        <w:t>- vznikla v roku 1995 a od začiatku bolo pre nás kľúčové zachovávať morálne hodnoty, rešpektovať ľudské práva a blahodarne pôsobiť na životné prostredie. To sa odráža v našej komunikácii s obchodnými partnermi a v našom výrobnom a obchodnom správaní</w:t>
      </w:r>
      <w:r>
        <w:t>.</w:t>
      </w:r>
    </w:p>
    <w:p w14:paraId="65620F1C" w14:textId="1CA641BA" w:rsidR="00DC3455" w:rsidRDefault="00000000">
      <w:pPr>
        <w:pStyle w:val="Zkladntext"/>
        <w:spacing w:before="158" w:line="259" w:lineRule="auto"/>
        <w:ind w:left="116" w:right="112"/>
        <w:jc w:val="both"/>
      </w:pPr>
      <w:r>
        <w:t>Významnú úlohu však zohrávajú aj naši obchodní partneri</w:t>
      </w:r>
      <w:r w:rsidR="00EA394A">
        <w:t>. P</w:t>
      </w:r>
      <w:r>
        <w:t xml:space="preserve">reto </w:t>
      </w:r>
      <w:r w:rsidR="00EA394A">
        <w:t xml:space="preserve">uplatňujeme pravidlá uvedené v tomto Kódexe správania </w:t>
      </w:r>
      <w:r>
        <w:t>pri všetkých rokovaniach a</w:t>
      </w:r>
      <w:r w:rsidR="00317FDF">
        <w:t> pri uzatváraní dohôd</w:t>
      </w:r>
      <w:r>
        <w:t>.</w:t>
      </w:r>
    </w:p>
    <w:p w14:paraId="7DEA94F6" w14:textId="77777777" w:rsidR="00DC3455" w:rsidRDefault="00DC3455">
      <w:pPr>
        <w:pStyle w:val="Zkladntext"/>
        <w:spacing w:before="10"/>
        <w:rPr>
          <w:sz w:val="19"/>
        </w:rPr>
      </w:pPr>
    </w:p>
    <w:p w14:paraId="34D36E38" w14:textId="77777777" w:rsidR="00317FDF" w:rsidRDefault="00317FDF">
      <w:pPr>
        <w:pStyle w:val="Zkladntext"/>
        <w:spacing w:before="10"/>
        <w:rPr>
          <w:sz w:val="19"/>
        </w:rPr>
      </w:pPr>
    </w:p>
    <w:p w14:paraId="2B61A1DF" w14:textId="77777777" w:rsidR="00DC3455" w:rsidRDefault="00000000">
      <w:pPr>
        <w:pStyle w:val="Nadpis1"/>
        <w:jc w:val="both"/>
      </w:pPr>
      <w:r>
        <w:rPr>
          <w:color w:val="2E5395"/>
        </w:rPr>
        <w:t>Právne činnosti</w:t>
      </w:r>
    </w:p>
    <w:p w14:paraId="5B8BAF44" w14:textId="77777777" w:rsidR="00DC3455" w:rsidRPr="000F3840" w:rsidRDefault="00DC3455" w:rsidP="00317FDF">
      <w:pPr>
        <w:pStyle w:val="Zkladntext"/>
        <w:rPr>
          <w:rFonts w:ascii="Calibri Light"/>
          <w:sz w:val="18"/>
          <w:szCs w:val="10"/>
        </w:rPr>
      </w:pPr>
    </w:p>
    <w:p w14:paraId="18CFB9F1" w14:textId="4683AB03" w:rsidR="00DC3455" w:rsidRDefault="00000000">
      <w:pPr>
        <w:pStyle w:val="Zkladntext"/>
        <w:spacing w:line="259" w:lineRule="auto"/>
        <w:ind w:left="116" w:right="111"/>
        <w:jc w:val="both"/>
      </w:pPr>
      <w:r>
        <w:t>V IMC Slovakia vždy vyžadujeme, aby n</w:t>
      </w:r>
      <w:r w:rsidR="00317FDF">
        <w:t>aši</w:t>
      </w:r>
      <w:r>
        <w:t xml:space="preserve"> partner</w:t>
      </w:r>
      <w:r w:rsidR="00317FDF">
        <w:t>i</w:t>
      </w:r>
      <w:r>
        <w:t xml:space="preserve"> dodržiaval</w:t>
      </w:r>
      <w:r w:rsidR="00317FDF">
        <w:t>i</w:t>
      </w:r>
      <w:r>
        <w:t xml:space="preserve"> všetky zákonné povinnosti a povinnosti vyplývajúce z platných zákonov SR a EÚ, ako je platenie daní, získa</w:t>
      </w:r>
      <w:r w:rsidR="00E351FF">
        <w:t>va</w:t>
      </w:r>
      <w:r>
        <w:t xml:space="preserve">nie licencií a povolení, dodržiavanie </w:t>
      </w:r>
      <w:r w:rsidR="00E351FF">
        <w:t>zákonov o vývoze tovaru</w:t>
      </w:r>
      <w:r>
        <w:t xml:space="preserve"> a pod. Podporujeme korektné podnikateľské prostredie a vždy vyžadujeme zákonné správanie od našich partnerov, zákazníkov a dodávateľov a vždy požadujeme zmluvný záväzok. Okrem toho sa zaväzujeme dodržiavať všetky </w:t>
      </w:r>
      <w:r w:rsidR="00317FDF">
        <w:t>dohody a zmluvy uzatvorené</w:t>
      </w:r>
      <w:r>
        <w:t xml:space="preserve"> s našimi obchodnými partnermi a</w:t>
      </w:r>
      <w:r w:rsidR="00317FDF">
        <w:t xml:space="preserve"> vždy im poskytovať </w:t>
      </w:r>
      <w:r>
        <w:t>pravdivé a úplné informácie, ktoré sú nevyhnutné pre uzavretie zmluvy o obchodnej alebo inej spolupráci. V prípade nepredvídaných okolností, ktoré bránia plneniu zmluvných podmienok, informujeme príslušného partnera a hľadáme riešenia prijateľné pre obe strany.</w:t>
      </w:r>
    </w:p>
    <w:p w14:paraId="741D1E27" w14:textId="77777777" w:rsidR="00DC3455" w:rsidRDefault="00DC3455">
      <w:pPr>
        <w:pStyle w:val="Zkladntext"/>
      </w:pPr>
    </w:p>
    <w:p w14:paraId="1C1AA293" w14:textId="77777777" w:rsidR="00DC3455" w:rsidRDefault="00DC3455">
      <w:pPr>
        <w:pStyle w:val="Zkladntext"/>
        <w:spacing w:before="1"/>
        <w:rPr>
          <w:sz w:val="30"/>
        </w:rPr>
      </w:pPr>
    </w:p>
    <w:p w14:paraId="44DBA42A" w14:textId="77777777" w:rsidR="00DC3455" w:rsidRDefault="00000000">
      <w:pPr>
        <w:pStyle w:val="Nadpis1"/>
        <w:jc w:val="both"/>
      </w:pPr>
      <w:r>
        <w:rPr>
          <w:color w:val="2E5395"/>
        </w:rPr>
        <w:t>Rešpektovanie ľudských práv</w:t>
      </w:r>
    </w:p>
    <w:p w14:paraId="3935B307" w14:textId="49845327" w:rsidR="00DC3455" w:rsidRDefault="00000000">
      <w:pPr>
        <w:pStyle w:val="Zkladntext"/>
        <w:spacing w:before="189" w:line="259" w:lineRule="auto"/>
        <w:ind w:left="116" w:right="111"/>
        <w:jc w:val="both"/>
      </w:pPr>
      <w:r>
        <w:t xml:space="preserve">Pri všetkých našich aktivitách vždy rešpektujeme ľudské práva a čestné správanie a rovnaké rešpektovanie ľudských práv očakávame aj od našich obchodných partnerov. Nasledujúce pravidlá vychádzajú z </w:t>
      </w:r>
      <w:r w:rsidR="006E0C00">
        <w:t>D</w:t>
      </w:r>
      <w:r w:rsidR="006E0C00" w:rsidRPr="006E0C00">
        <w:t xml:space="preserve">eklarácie </w:t>
      </w:r>
      <w:r w:rsidR="006E0C00">
        <w:t xml:space="preserve">Medzinárodnej organizácie práce (MOP) </w:t>
      </w:r>
      <w:r w:rsidR="006E0C00" w:rsidRPr="006E0C00">
        <w:t>o základných zásadách a právach pri práci</w:t>
      </w:r>
      <w:r w:rsidR="006E0C00">
        <w:t xml:space="preserve"> a </w:t>
      </w:r>
      <w:r>
        <w:t>musia byť rešpektované všetkými našimi obchodnými partnermi.</w:t>
      </w:r>
    </w:p>
    <w:p w14:paraId="5C21F03A" w14:textId="545E3758" w:rsidR="00DC3455" w:rsidRDefault="00730084">
      <w:pPr>
        <w:spacing w:before="161" w:line="259" w:lineRule="auto"/>
        <w:ind w:left="116" w:right="112"/>
        <w:jc w:val="both"/>
        <w:rPr>
          <w:sz w:val="24"/>
        </w:rPr>
      </w:pPr>
      <w:r>
        <w:rPr>
          <w:b/>
          <w:color w:val="4471C4"/>
          <w:sz w:val="24"/>
        </w:rPr>
        <w:t xml:space="preserve">Prísny zákaz detskej práce </w:t>
      </w:r>
      <w:r w:rsidR="00317FDF">
        <w:rPr>
          <w:b/>
          <w:color w:val="4471C4"/>
        </w:rPr>
        <w:t>–</w:t>
      </w:r>
      <w:r>
        <w:rPr>
          <w:b/>
          <w:color w:val="4471C4"/>
          <w:sz w:val="24"/>
        </w:rPr>
        <w:t xml:space="preserve"> </w:t>
      </w:r>
      <w:r>
        <w:rPr>
          <w:sz w:val="24"/>
        </w:rPr>
        <w:t xml:space="preserve">naši obchodní partneri striktne odmietajú akúkoľvek formu detskej práce, ako aj zamestnávanie osôb mladších ako </w:t>
      </w:r>
      <w:r w:rsidR="00317FDF">
        <w:rPr>
          <w:sz w:val="24"/>
        </w:rPr>
        <w:t xml:space="preserve">zákonom stanovený </w:t>
      </w:r>
      <w:r>
        <w:rPr>
          <w:sz w:val="24"/>
        </w:rPr>
        <w:t>minimálny vek</w:t>
      </w:r>
      <w:r w:rsidR="00317FDF">
        <w:rPr>
          <w:sz w:val="24"/>
        </w:rPr>
        <w:t xml:space="preserve"> na prijatie do zamestnania</w:t>
      </w:r>
      <w:r>
        <w:rPr>
          <w:sz w:val="24"/>
        </w:rPr>
        <w:t>.</w:t>
      </w:r>
    </w:p>
    <w:p w14:paraId="5B940838" w14:textId="649D9655" w:rsidR="00317FDF" w:rsidRDefault="00000000" w:rsidP="000F3840">
      <w:pPr>
        <w:spacing w:before="159" w:line="259" w:lineRule="auto"/>
        <w:ind w:left="116" w:right="117"/>
        <w:jc w:val="both"/>
        <w:rPr>
          <w:sz w:val="24"/>
        </w:rPr>
      </w:pPr>
      <w:r>
        <w:rPr>
          <w:b/>
          <w:color w:val="4471C4"/>
          <w:sz w:val="24"/>
        </w:rPr>
        <w:t xml:space="preserve">Dobrovoľné zamestnanie a výber práce </w:t>
      </w:r>
      <w:r w:rsidR="00317FDF" w:rsidRPr="00317FDF">
        <w:rPr>
          <w:b/>
          <w:color w:val="4471C4"/>
        </w:rPr>
        <w:t>–</w:t>
      </w:r>
      <w:r w:rsidR="00730084">
        <w:rPr>
          <w:b/>
          <w:color w:val="4471C4"/>
          <w:sz w:val="24"/>
        </w:rPr>
        <w:t xml:space="preserve"> </w:t>
      </w:r>
      <w:r>
        <w:rPr>
          <w:sz w:val="24"/>
        </w:rPr>
        <w:t>naši partneri zamestnávajú ľudí len na základe dobrovoľného výberu práce a odmietajú akúkoľvek formu nútenej práce.</w:t>
      </w:r>
    </w:p>
    <w:p w14:paraId="01FCBF56" w14:textId="77777777" w:rsidR="000F3840" w:rsidRPr="000F3840" w:rsidRDefault="000F3840" w:rsidP="000F3840">
      <w:pPr>
        <w:spacing w:line="259" w:lineRule="auto"/>
        <w:ind w:left="116" w:right="117"/>
        <w:jc w:val="both"/>
        <w:rPr>
          <w:sz w:val="20"/>
          <w:szCs w:val="18"/>
        </w:rPr>
      </w:pPr>
    </w:p>
    <w:p w14:paraId="1D4B00AB" w14:textId="7A8AB40D" w:rsidR="00DC3455" w:rsidRDefault="00317FDF" w:rsidP="00317FDF">
      <w:pPr>
        <w:pStyle w:val="Zkladntext"/>
        <w:spacing w:line="259" w:lineRule="auto"/>
        <w:ind w:left="116" w:right="117"/>
        <w:jc w:val="both"/>
      </w:pPr>
      <w:r>
        <w:rPr>
          <w:b/>
          <w:color w:val="4471C4"/>
        </w:rPr>
        <w:t>Sloboda združovania</w:t>
      </w:r>
      <w:r w:rsidR="00000000">
        <w:rPr>
          <w:b/>
          <w:color w:val="4471C4"/>
        </w:rPr>
        <w:t xml:space="preserve"> –</w:t>
      </w:r>
      <w:r w:rsidR="00730084">
        <w:rPr>
          <w:b/>
          <w:color w:val="4471C4"/>
        </w:rPr>
        <w:t xml:space="preserve"> </w:t>
      </w:r>
      <w:r w:rsidR="00000000">
        <w:t>naši partneri rešpektujú slobodu združovania a právo vytvárať skupiny na základe náboženstva, politickej príslušnosti, etnickej príslušnosti atď.</w:t>
      </w:r>
    </w:p>
    <w:p w14:paraId="0F10EDF9" w14:textId="77777777" w:rsidR="00317FDF" w:rsidRPr="00317FDF" w:rsidRDefault="00317FDF" w:rsidP="00317FDF">
      <w:pPr>
        <w:pStyle w:val="Zkladntext"/>
        <w:spacing w:line="259" w:lineRule="auto"/>
        <w:ind w:left="116" w:right="117"/>
        <w:jc w:val="both"/>
        <w:rPr>
          <w:sz w:val="14"/>
          <w:szCs w:val="14"/>
        </w:rPr>
      </w:pPr>
    </w:p>
    <w:p w14:paraId="660BCDAA" w14:textId="77777777" w:rsidR="000F3840" w:rsidRDefault="000F3840">
      <w:pPr>
        <w:pStyle w:val="Zkladntext"/>
        <w:spacing w:before="1" w:line="256" w:lineRule="auto"/>
        <w:ind w:left="116" w:right="114"/>
        <w:jc w:val="both"/>
        <w:rPr>
          <w:b/>
          <w:color w:val="4471C4"/>
        </w:rPr>
      </w:pPr>
    </w:p>
    <w:p w14:paraId="07A981BB" w14:textId="7A71425C" w:rsidR="00DC3455" w:rsidRDefault="00000000">
      <w:pPr>
        <w:pStyle w:val="Zkladntext"/>
        <w:spacing w:before="1" w:line="256" w:lineRule="auto"/>
        <w:ind w:left="116" w:right="114"/>
        <w:jc w:val="both"/>
      </w:pPr>
      <w:r>
        <w:rPr>
          <w:b/>
          <w:color w:val="4471C4"/>
        </w:rPr>
        <w:t xml:space="preserve">Rovnaké príležitosti </w:t>
      </w:r>
      <w:r w:rsidR="00317FDF">
        <w:rPr>
          <w:b/>
          <w:color w:val="4471C4"/>
        </w:rPr>
        <w:t>–</w:t>
      </w:r>
      <w:r w:rsidR="00317FDF">
        <w:rPr>
          <w:b/>
          <w:color w:val="4471C4"/>
        </w:rPr>
        <w:t xml:space="preserve"> </w:t>
      </w:r>
      <w:r>
        <w:t>naši partneri nikdy nediskriminujú zamestnancov ani uchádzačov a ku všetkým sa správajú rovnako bez ohľadu na ich vek, postihnutie, národnosť, rasu, náboženstvo a pohlavie.</w:t>
      </w:r>
    </w:p>
    <w:p w14:paraId="0CE29F2E" w14:textId="11C6D987" w:rsidR="00DC3455" w:rsidRDefault="00000000">
      <w:pPr>
        <w:spacing w:before="165" w:line="259" w:lineRule="auto"/>
        <w:ind w:left="116" w:right="113"/>
        <w:jc w:val="both"/>
        <w:rPr>
          <w:sz w:val="24"/>
        </w:rPr>
      </w:pPr>
      <w:r>
        <w:rPr>
          <w:b/>
          <w:color w:val="4471C4"/>
          <w:sz w:val="24"/>
        </w:rPr>
        <w:t>Zásady bezpečnosti a ochrany zdravia pri práci –</w:t>
      </w:r>
      <w:r w:rsidR="00317FDF">
        <w:rPr>
          <w:b/>
          <w:color w:val="4471C4"/>
          <w:sz w:val="24"/>
        </w:rPr>
        <w:t xml:space="preserve"> </w:t>
      </w:r>
      <w:r>
        <w:rPr>
          <w:sz w:val="24"/>
        </w:rPr>
        <w:t>všetci naši partneri musia dodržiavať najnovšie zdravotné a bezpečnostné normy na ochranu svojich zamestnancov.</w:t>
      </w:r>
    </w:p>
    <w:p w14:paraId="6D015CAF" w14:textId="7F4CAD0F" w:rsidR="00DC3455" w:rsidRDefault="00000000">
      <w:pPr>
        <w:pStyle w:val="Zkladntext"/>
        <w:spacing w:before="159" w:line="259" w:lineRule="auto"/>
        <w:ind w:left="116" w:right="114"/>
        <w:jc w:val="both"/>
      </w:pPr>
      <w:r>
        <w:rPr>
          <w:b/>
          <w:color w:val="4471C4"/>
        </w:rPr>
        <w:t xml:space="preserve">Spravodlivé pracovné podmienky </w:t>
      </w:r>
      <w:r w:rsidR="00317FDF">
        <w:rPr>
          <w:b/>
          <w:color w:val="4471C4"/>
        </w:rPr>
        <w:t>–</w:t>
      </w:r>
      <w:r w:rsidR="00317FDF">
        <w:rPr>
          <w:b/>
          <w:color w:val="4471C4"/>
        </w:rPr>
        <w:t xml:space="preserve"> </w:t>
      </w:r>
      <w:r>
        <w:t>naši partneri rešpektujú právo svojich zamestnancov na spravodlivé a rovnaké zaobchádzanie, pokiaľ ide o pracovné podmienky. Malo by sa predchádzať pracovným vzťahom, ktoré vedú k neistým pracovným podmienkam.</w:t>
      </w:r>
    </w:p>
    <w:p w14:paraId="684D8F85" w14:textId="77777777" w:rsidR="00DC3455" w:rsidRDefault="00DC3455">
      <w:pPr>
        <w:pStyle w:val="Zkladntext"/>
      </w:pPr>
    </w:p>
    <w:p w14:paraId="0287DB87" w14:textId="77777777" w:rsidR="00DC3455" w:rsidRDefault="00DC3455">
      <w:pPr>
        <w:pStyle w:val="Zkladntext"/>
        <w:spacing w:before="5"/>
        <w:rPr>
          <w:sz w:val="32"/>
        </w:rPr>
      </w:pPr>
    </w:p>
    <w:p w14:paraId="30FD8756" w14:textId="77777777" w:rsidR="00DC3455" w:rsidRDefault="00000000">
      <w:pPr>
        <w:pStyle w:val="Nadpis1"/>
      </w:pPr>
      <w:r>
        <w:rPr>
          <w:color w:val="2E5395"/>
        </w:rPr>
        <w:t>Ochrana životného prostredia</w:t>
      </w:r>
    </w:p>
    <w:p w14:paraId="093DB80D" w14:textId="77777777" w:rsidR="00DC3455" w:rsidRPr="00317FDF" w:rsidRDefault="00DC3455">
      <w:pPr>
        <w:pStyle w:val="Zkladntext"/>
        <w:spacing w:before="8"/>
        <w:rPr>
          <w:rFonts w:ascii="Calibri Light"/>
          <w:sz w:val="18"/>
          <w:szCs w:val="8"/>
        </w:rPr>
      </w:pPr>
    </w:p>
    <w:p w14:paraId="1FCA91FB" w14:textId="77777777" w:rsidR="00DC3455" w:rsidRDefault="00000000">
      <w:pPr>
        <w:pStyle w:val="Zkladntext"/>
        <w:spacing w:line="259" w:lineRule="auto"/>
        <w:ind w:left="116" w:right="112"/>
        <w:jc w:val="both"/>
      </w:pPr>
      <w:r>
        <w:t>Jedným z našich hlavných cieľov je ochrana životného prostredia. Preto sa naši obchodní partneri musia vždy snažiť udržiavať životné prostredie, dodržiavať platné zákony a snažiť sa minimalizovať negatívny vplyv na životné prostredie. Navyše od našich partnerov očakávame, že budú neustále zlepšovať svoju výrobu a zavádzať nové ekologické technológie s cieľom šetriť životné prostredie.</w:t>
      </w:r>
    </w:p>
    <w:p w14:paraId="394F1A0F" w14:textId="77777777" w:rsidR="00DC3455" w:rsidRDefault="00DC3455">
      <w:pPr>
        <w:pStyle w:val="Zkladntext"/>
        <w:spacing w:before="6"/>
        <w:rPr>
          <w:sz w:val="19"/>
        </w:rPr>
      </w:pPr>
    </w:p>
    <w:p w14:paraId="73DD404E" w14:textId="77777777" w:rsidR="00317FDF" w:rsidRDefault="00317FDF">
      <w:pPr>
        <w:pStyle w:val="Zkladntext"/>
        <w:spacing w:before="6"/>
        <w:rPr>
          <w:sz w:val="19"/>
        </w:rPr>
      </w:pPr>
    </w:p>
    <w:p w14:paraId="2AA77D0E" w14:textId="77777777" w:rsidR="00DC3455" w:rsidRDefault="00000000">
      <w:pPr>
        <w:pStyle w:val="Nadpis1"/>
      </w:pPr>
      <w:r>
        <w:rPr>
          <w:color w:val="2E5395"/>
        </w:rPr>
        <w:t>Obchodné vzťahy</w:t>
      </w:r>
    </w:p>
    <w:p w14:paraId="76754020" w14:textId="77777777" w:rsidR="00DC3455" w:rsidRPr="00317FDF" w:rsidRDefault="00DC3455">
      <w:pPr>
        <w:pStyle w:val="Zkladntext"/>
        <w:spacing w:before="4"/>
        <w:rPr>
          <w:rFonts w:ascii="Calibri Light"/>
          <w:sz w:val="18"/>
          <w:szCs w:val="10"/>
        </w:rPr>
      </w:pPr>
    </w:p>
    <w:p w14:paraId="0B29F4C1" w14:textId="789DB765" w:rsidR="00DC3455" w:rsidRDefault="00000000">
      <w:pPr>
        <w:pStyle w:val="Zkladntext"/>
        <w:spacing w:line="259" w:lineRule="auto"/>
        <w:ind w:left="116" w:right="111"/>
        <w:jc w:val="both"/>
      </w:pPr>
      <w:r>
        <w:rPr>
          <w:b/>
        </w:rPr>
        <w:t>Vyhýbanie sa konfliktom záujmov</w:t>
      </w:r>
      <w:r w:rsidR="00317FDF">
        <w:rPr>
          <w:b/>
        </w:rPr>
        <w:t xml:space="preserve"> </w:t>
      </w:r>
      <w:r>
        <w:t xml:space="preserve">– Všetky obchodné rozhodnutia našich partnerov musia byť založené na konkrétnych skutočnostiach a výhodách bez ohľadu na </w:t>
      </w:r>
      <w:r w:rsidR="00317FDF">
        <w:t>osobné vzťahy</w:t>
      </w:r>
      <w:r>
        <w:t xml:space="preserve">. Okrem toho v prípade akejkoľvek podozrivej činnosti alebo pravdepodobného konfliktu záujmov musia naši obchodní partneri </w:t>
      </w:r>
      <w:r w:rsidR="000F3840">
        <w:t xml:space="preserve">o takejto skutočnosti </w:t>
      </w:r>
      <w:r>
        <w:t>vždy informovať spoločnosť IMC Slovakia.</w:t>
      </w:r>
    </w:p>
    <w:p w14:paraId="639F3D98" w14:textId="59BFE897" w:rsidR="00DC3455" w:rsidRDefault="00000000">
      <w:pPr>
        <w:pStyle w:val="Zkladntext"/>
        <w:spacing w:before="160" w:line="259" w:lineRule="auto"/>
        <w:ind w:left="116" w:right="116"/>
        <w:jc w:val="both"/>
      </w:pPr>
      <w:r>
        <w:rPr>
          <w:b/>
        </w:rPr>
        <w:t>Nulová tolerancia voči korupcii</w:t>
      </w:r>
      <w:r w:rsidR="00317FDF">
        <w:rPr>
          <w:b/>
        </w:rPr>
        <w:t xml:space="preserve"> </w:t>
      </w:r>
      <w:r w:rsidR="00317FDF">
        <w:t>–</w:t>
      </w:r>
      <w:r>
        <w:t xml:space="preserve"> IMC Slovakia od všetkých svojich obchodných partnerov očakáva, že budú vždy uplatňovať princíp nulovej tolerancie voči akejkoľvek forme korupcie a nekalých finančných praktík, vrátane úplatkárstva, poplatkov za uľahčenie konania, podvodov a sprenevery.</w:t>
      </w:r>
    </w:p>
    <w:p w14:paraId="6F0AD3DF" w14:textId="1377B3C2" w:rsidR="00DC3455" w:rsidRDefault="00000000">
      <w:pPr>
        <w:pStyle w:val="Zkladntext"/>
        <w:spacing w:before="160" w:line="259" w:lineRule="auto"/>
        <w:ind w:left="116" w:right="111"/>
        <w:jc w:val="both"/>
      </w:pPr>
      <w:r>
        <w:rPr>
          <w:b/>
        </w:rPr>
        <w:t>Obchodné tajomstvo</w:t>
      </w:r>
      <w:r w:rsidR="00317FDF">
        <w:rPr>
          <w:b/>
        </w:rPr>
        <w:t xml:space="preserve"> </w:t>
      </w:r>
      <w:r>
        <w:t>– musia uchovávať nielen naši zamestnanci, ale aj naši obchodní partneri a dodávatelia.</w:t>
      </w:r>
    </w:p>
    <w:p w14:paraId="0D6F022F" w14:textId="21B16705" w:rsidR="00DC3455" w:rsidRDefault="00000000">
      <w:pPr>
        <w:pStyle w:val="Zkladntext"/>
        <w:spacing w:before="159" w:line="259" w:lineRule="auto"/>
        <w:ind w:left="116" w:right="115"/>
        <w:jc w:val="both"/>
      </w:pPr>
      <w:r>
        <w:rPr>
          <w:b/>
        </w:rPr>
        <w:t>Zákaz prania špinavých peňazí</w:t>
      </w:r>
      <w:r w:rsidR="00317FDF">
        <w:rPr>
          <w:b/>
        </w:rPr>
        <w:t xml:space="preserve"> </w:t>
      </w:r>
      <w:r>
        <w:t>– IMC Slovakia podporuje medzinárodné úsilie v boji proti praniu špinavých peňazí. Ne</w:t>
      </w:r>
      <w:r w:rsidR="000F3840">
        <w:t xml:space="preserve">budeme </w:t>
      </w:r>
      <w:r>
        <w:t>vykonávať žiadne neobvyklé spôsoby platieb alebo platby nespriazneným osobám v rozpore s politikou a zákonmi IMC Slovakia.</w:t>
      </w:r>
    </w:p>
    <w:p w14:paraId="76B37566" w14:textId="6242B85D" w:rsidR="00DC3455" w:rsidRDefault="00000000">
      <w:pPr>
        <w:spacing w:before="160" w:line="259" w:lineRule="auto"/>
        <w:ind w:left="116" w:right="116"/>
        <w:jc w:val="both"/>
        <w:rPr>
          <w:sz w:val="24"/>
        </w:rPr>
      </w:pPr>
      <w:r>
        <w:rPr>
          <w:b/>
          <w:sz w:val="24"/>
        </w:rPr>
        <w:t>Zákaz financovania ozbrojených skupín</w:t>
      </w:r>
      <w:r w:rsidR="00317FDF">
        <w:rPr>
          <w:b/>
          <w:sz w:val="24"/>
        </w:rPr>
        <w:t xml:space="preserve"> </w:t>
      </w:r>
      <w:r>
        <w:rPr>
          <w:sz w:val="24"/>
        </w:rPr>
        <w:t>– IMC Slovakia ani jej partneri nepodporujú žiadne ozbrojené skupiny.</w:t>
      </w:r>
    </w:p>
    <w:p w14:paraId="5DABD053" w14:textId="77777777" w:rsidR="00DC3455" w:rsidRDefault="00DC3455">
      <w:pPr>
        <w:pStyle w:val="Zkladntext"/>
      </w:pPr>
    </w:p>
    <w:p w14:paraId="2363ED2D" w14:textId="77777777" w:rsidR="00DC3455" w:rsidRDefault="00DC3455">
      <w:pPr>
        <w:pStyle w:val="Zkladntext"/>
      </w:pPr>
    </w:p>
    <w:p w14:paraId="4B8E95D6" w14:textId="0BCCF3C0" w:rsidR="00DC3455" w:rsidRDefault="00000000">
      <w:pPr>
        <w:pStyle w:val="Nadpis1"/>
        <w:spacing w:before="155"/>
        <w:rPr>
          <w:color w:val="2E5395"/>
        </w:rPr>
      </w:pPr>
      <w:r>
        <w:rPr>
          <w:color w:val="2E5395"/>
        </w:rPr>
        <w:t xml:space="preserve">Súlad s kódexom </w:t>
      </w:r>
      <w:r w:rsidR="000F3840">
        <w:rPr>
          <w:color w:val="2E5395"/>
        </w:rPr>
        <w:t>správania</w:t>
      </w:r>
    </w:p>
    <w:p w14:paraId="487F64E7" w14:textId="77777777" w:rsidR="000F3840" w:rsidRPr="000F3840" w:rsidRDefault="000F3840" w:rsidP="000F3840">
      <w:pPr>
        <w:pStyle w:val="Nadpis1"/>
        <w:rPr>
          <w:sz w:val="18"/>
          <w:szCs w:val="18"/>
        </w:rPr>
      </w:pPr>
    </w:p>
    <w:p w14:paraId="6A192178" w14:textId="599D2682" w:rsidR="00DC3455" w:rsidRDefault="00000000">
      <w:pPr>
        <w:pStyle w:val="Zkladntext"/>
        <w:spacing w:before="1" w:line="259" w:lineRule="auto"/>
        <w:ind w:left="116" w:right="110"/>
        <w:jc w:val="both"/>
      </w:pPr>
      <w:r>
        <w:t>Očakávame, že všetci naši obchodní partneri budú dodržiavať tento Kódex a tiež očakávame, že budú vyžadovať rovnaké pravidlá od tretích strán. Akékoľvek porušenie tohto kódexu bude mať za následok zhoršenie obchodných vzťahov so spoločnosťou IMC Slovakia a v prípade konfliktu si vyhradzujeme právo požadovať vysvetlenie</w:t>
      </w:r>
      <w:r w:rsidR="000F3840">
        <w:t xml:space="preserve"> porušenia</w:t>
      </w:r>
      <w:r>
        <w:t xml:space="preserve"> </w:t>
      </w:r>
      <w:r w:rsidR="000F3840">
        <w:t>K</w:t>
      </w:r>
      <w:r>
        <w:t>ódex</w:t>
      </w:r>
      <w:r w:rsidR="000F3840">
        <w:t>u</w:t>
      </w:r>
      <w:r>
        <w:t>. Ak tieto porušenia nebudú riešené, opakované porušovanie vyššie uvedených pravidiel môže viesť k ukončeniu obchodnej spolupráce so spoločnosťou IMC Slovakia.</w:t>
      </w:r>
    </w:p>
    <w:p w14:paraId="6125D787" w14:textId="77777777" w:rsidR="00DC3455" w:rsidRDefault="00DC3455">
      <w:pPr>
        <w:pStyle w:val="Zkladntext"/>
        <w:rPr>
          <w:sz w:val="20"/>
        </w:rPr>
      </w:pPr>
    </w:p>
    <w:p w14:paraId="03CA3535" w14:textId="77777777" w:rsidR="00DC3455" w:rsidRDefault="00DC3455">
      <w:pPr>
        <w:pStyle w:val="Zkladntext"/>
        <w:rPr>
          <w:sz w:val="20"/>
        </w:rPr>
      </w:pPr>
    </w:p>
    <w:p w14:paraId="7F67D996" w14:textId="77777777" w:rsidR="00DC3455" w:rsidRDefault="00DC3455">
      <w:pPr>
        <w:pStyle w:val="Zkladntext"/>
        <w:rPr>
          <w:sz w:val="20"/>
        </w:rPr>
      </w:pPr>
    </w:p>
    <w:p w14:paraId="4E135D8E" w14:textId="77777777" w:rsidR="00DC3455" w:rsidRDefault="00DC3455">
      <w:pPr>
        <w:pStyle w:val="Zkladntext"/>
        <w:rPr>
          <w:sz w:val="20"/>
        </w:rPr>
      </w:pPr>
    </w:p>
    <w:p w14:paraId="57F8F969" w14:textId="77777777" w:rsidR="00DC3455" w:rsidRPr="00EF131E" w:rsidRDefault="00DC3455">
      <w:pPr>
        <w:pStyle w:val="Zkladntext"/>
        <w:rPr>
          <w:sz w:val="22"/>
          <w:szCs w:val="28"/>
        </w:rPr>
      </w:pPr>
    </w:p>
    <w:p w14:paraId="05850F69" w14:textId="0B12A2BF" w:rsidR="00DC3455" w:rsidRPr="00EF131E" w:rsidRDefault="000F3840" w:rsidP="00EF131E">
      <w:pPr>
        <w:pStyle w:val="Nadpis1"/>
        <w:spacing w:before="155"/>
        <w:ind w:left="709" w:hanging="11"/>
        <w:rPr>
          <w:b/>
          <w:bCs/>
          <w:color w:val="2E5395"/>
          <w:sz w:val="40"/>
          <w:szCs w:val="40"/>
        </w:rPr>
      </w:pPr>
      <w:r w:rsidRPr="00EF131E">
        <w:rPr>
          <w:b/>
          <w:bCs/>
          <w:color w:val="2E5395"/>
          <w:sz w:val="40"/>
          <w:szCs w:val="40"/>
        </w:rPr>
        <w:t>ADRESA</w:t>
      </w:r>
      <w:r w:rsidRPr="00EF131E">
        <w:rPr>
          <w:b/>
          <w:bCs/>
          <w:color w:val="2E5395"/>
          <w:sz w:val="40"/>
          <w:szCs w:val="40"/>
        </w:rPr>
        <w:tab/>
      </w:r>
      <w:r w:rsidRPr="00EF131E">
        <w:rPr>
          <w:b/>
          <w:bCs/>
          <w:color w:val="2E5395"/>
          <w:sz w:val="40"/>
          <w:szCs w:val="40"/>
        </w:rPr>
        <w:tab/>
      </w:r>
      <w:r w:rsidRPr="00EF131E">
        <w:rPr>
          <w:b/>
          <w:bCs/>
          <w:color w:val="2E5395"/>
          <w:sz w:val="40"/>
          <w:szCs w:val="40"/>
        </w:rPr>
        <w:tab/>
      </w:r>
      <w:r w:rsidR="00EF131E" w:rsidRPr="00EF131E">
        <w:rPr>
          <w:b/>
          <w:bCs/>
          <w:color w:val="2E5395"/>
          <w:sz w:val="40"/>
          <w:szCs w:val="40"/>
        </w:rPr>
        <w:tab/>
      </w:r>
      <w:r w:rsidR="00EF131E">
        <w:rPr>
          <w:b/>
          <w:bCs/>
          <w:color w:val="2E5395"/>
          <w:sz w:val="40"/>
          <w:szCs w:val="40"/>
        </w:rPr>
        <w:tab/>
      </w:r>
      <w:r w:rsidR="00EF131E">
        <w:rPr>
          <w:b/>
          <w:bCs/>
          <w:color w:val="2E5395"/>
          <w:sz w:val="40"/>
          <w:szCs w:val="40"/>
        </w:rPr>
        <w:tab/>
      </w:r>
      <w:r w:rsidRPr="00EF131E">
        <w:rPr>
          <w:b/>
          <w:bCs/>
          <w:color w:val="2E5395"/>
          <w:sz w:val="40"/>
          <w:szCs w:val="40"/>
        </w:rPr>
        <w:t>KONTAKT</w:t>
      </w:r>
    </w:p>
    <w:p w14:paraId="47449BC0" w14:textId="77777777" w:rsidR="000F3840" w:rsidRPr="00EF131E" w:rsidRDefault="000F3840" w:rsidP="00EF131E">
      <w:pPr>
        <w:pStyle w:val="Zkladntext"/>
        <w:spacing w:before="7"/>
        <w:ind w:left="709" w:hanging="11"/>
        <w:rPr>
          <w:noProof/>
          <w:sz w:val="28"/>
          <w:szCs w:val="28"/>
        </w:rPr>
      </w:pPr>
    </w:p>
    <w:p w14:paraId="216D946C" w14:textId="64FA2871" w:rsidR="000F3840" w:rsidRPr="00EF131E" w:rsidRDefault="000F3840" w:rsidP="00EF131E">
      <w:pPr>
        <w:pStyle w:val="Zkladntext"/>
        <w:spacing w:before="7"/>
        <w:ind w:left="709" w:hanging="11"/>
        <w:rPr>
          <w:b/>
          <w:bCs/>
          <w:noProof/>
          <w:color w:val="1F497D" w:themeColor="text2"/>
          <w:sz w:val="32"/>
          <w:szCs w:val="32"/>
        </w:rPr>
      </w:pPr>
      <w:r w:rsidRPr="00EF131E">
        <w:rPr>
          <w:b/>
          <w:bCs/>
          <w:noProof/>
          <w:color w:val="1F497D" w:themeColor="text2"/>
          <w:sz w:val="32"/>
          <w:szCs w:val="32"/>
        </w:rPr>
        <w:t>IMC Slovakia, s.r.o.</w:t>
      </w:r>
      <w:r w:rsidRPr="00EF131E">
        <w:rPr>
          <w:b/>
          <w:bCs/>
          <w:noProof/>
          <w:color w:val="1F497D" w:themeColor="text2"/>
          <w:sz w:val="32"/>
          <w:szCs w:val="32"/>
        </w:rPr>
        <w:tab/>
      </w:r>
      <w:r w:rsidR="00EF131E">
        <w:rPr>
          <w:b/>
          <w:bCs/>
          <w:noProof/>
          <w:color w:val="1F497D" w:themeColor="text2"/>
          <w:sz w:val="32"/>
          <w:szCs w:val="32"/>
        </w:rPr>
        <w:tab/>
      </w:r>
      <w:r w:rsidRPr="00EF131E">
        <w:rPr>
          <w:b/>
          <w:bCs/>
          <w:noProof/>
          <w:color w:val="1F497D" w:themeColor="text2"/>
          <w:sz w:val="32"/>
          <w:szCs w:val="32"/>
        </w:rPr>
        <w:tab/>
      </w:r>
      <w:r w:rsidR="00EF131E">
        <w:rPr>
          <w:b/>
          <w:bCs/>
          <w:noProof/>
          <w:color w:val="1F497D" w:themeColor="text2"/>
          <w:sz w:val="32"/>
          <w:szCs w:val="32"/>
        </w:rPr>
        <w:tab/>
      </w:r>
      <w:r w:rsidRPr="00EF131E">
        <w:rPr>
          <w:b/>
          <w:bCs/>
          <w:noProof/>
          <w:color w:val="1F497D" w:themeColor="text2"/>
          <w:sz w:val="32"/>
          <w:szCs w:val="32"/>
        </w:rPr>
        <w:t>imc@imcslovakia.sk</w:t>
      </w:r>
    </w:p>
    <w:p w14:paraId="3168BE60" w14:textId="77777777" w:rsidR="000F3840" w:rsidRPr="00EF131E" w:rsidRDefault="000F3840" w:rsidP="00EF131E">
      <w:pPr>
        <w:pStyle w:val="Zkladntext"/>
        <w:spacing w:before="7"/>
        <w:ind w:left="709" w:hanging="11"/>
        <w:rPr>
          <w:noProof/>
          <w:color w:val="7F7F7F" w:themeColor="text1" w:themeTint="80"/>
          <w:sz w:val="28"/>
          <w:szCs w:val="28"/>
        </w:rPr>
      </w:pPr>
    </w:p>
    <w:p w14:paraId="1622139A" w14:textId="6BEE5396" w:rsidR="00EF131E" w:rsidRPr="00EF131E" w:rsidRDefault="000F3840" w:rsidP="00EF131E">
      <w:pPr>
        <w:pStyle w:val="Zkladntext"/>
        <w:spacing w:before="7"/>
        <w:ind w:left="709" w:hanging="11"/>
        <w:rPr>
          <w:noProof/>
          <w:color w:val="7F7F7F" w:themeColor="text1" w:themeTint="80"/>
          <w:sz w:val="28"/>
          <w:szCs w:val="28"/>
        </w:rPr>
      </w:pPr>
      <w:r w:rsidRPr="00EF131E">
        <w:rPr>
          <w:noProof/>
          <w:color w:val="7F7F7F" w:themeColor="text1" w:themeTint="80"/>
          <w:sz w:val="28"/>
          <w:szCs w:val="28"/>
        </w:rPr>
        <w:t>Šebešťanová 255</w:t>
      </w:r>
      <w:r w:rsidRPr="00EF131E">
        <w:rPr>
          <w:noProof/>
          <w:color w:val="7F7F7F" w:themeColor="text1" w:themeTint="80"/>
          <w:sz w:val="28"/>
          <w:szCs w:val="28"/>
        </w:rPr>
        <w:tab/>
      </w:r>
      <w:r w:rsidR="00EF131E" w:rsidRPr="00EF131E">
        <w:rPr>
          <w:noProof/>
          <w:color w:val="7F7F7F" w:themeColor="text1" w:themeTint="80"/>
          <w:sz w:val="28"/>
          <w:szCs w:val="28"/>
        </w:rPr>
        <w:tab/>
      </w:r>
      <w:r w:rsidRPr="00EF131E">
        <w:rPr>
          <w:noProof/>
          <w:color w:val="7F7F7F" w:themeColor="text1" w:themeTint="80"/>
          <w:sz w:val="28"/>
          <w:szCs w:val="28"/>
        </w:rPr>
        <w:tab/>
      </w:r>
      <w:r w:rsidR="00EF131E">
        <w:rPr>
          <w:noProof/>
          <w:color w:val="7F7F7F" w:themeColor="text1" w:themeTint="80"/>
          <w:sz w:val="28"/>
          <w:szCs w:val="28"/>
        </w:rPr>
        <w:tab/>
      </w:r>
      <w:r w:rsidR="00EF131E">
        <w:rPr>
          <w:noProof/>
          <w:color w:val="7F7F7F" w:themeColor="text1" w:themeTint="80"/>
          <w:sz w:val="28"/>
          <w:szCs w:val="28"/>
        </w:rPr>
        <w:tab/>
      </w:r>
      <w:r w:rsidRPr="00EF131E">
        <w:rPr>
          <w:noProof/>
          <w:color w:val="7F7F7F" w:themeColor="text1" w:themeTint="80"/>
          <w:sz w:val="28"/>
          <w:szCs w:val="28"/>
        </w:rPr>
        <w:t>+421 (0) 42 4378 111</w:t>
      </w:r>
    </w:p>
    <w:p w14:paraId="665CE467" w14:textId="77777777" w:rsidR="00EF131E" w:rsidRPr="00EF131E" w:rsidRDefault="000F3840" w:rsidP="00EF131E">
      <w:pPr>
        <w:pStyle w:val="Zkladntext"/>
        <w:spacing w:before="7"/>
        <w:ind w:left="709" w:hanging="11"/>
        <w:rPr>
          <w:noProof/>
          <w:color w:val="7F7F7F" w:themeColor="text1" w:themeTint="80"/>
          <w:sz w:val="28"/>
          <w:szCs w:val="28"/>
        </w:rPr>
      </w:pPr>
      <w:r w:rsidRPr="00EF131E">
        <w:rPr>
          <w:noProof/>
          <w:color w:val="7F7F7F" w:themeColor="text1" w:themeTint="80"/>
          <w:sz w:val="28"/>
          <w:szCs w:val="28"/>
        </w:rPr>
        <w:t>017 01 Považská Bystrica</w:t>
      </w:r>
    </w:p>
    <w:p w14:paraId="3CB814F8" w14:textId="7C265A23" w:rsidR="000F3840" w:rsidRPr="00EF131E" w:rsidRDefault="000F3840" w:rsidP="00EF131E">
      <w:pPr>
        <w:pStyle w:val="Zkladntext"/>
        <w:spacing w:before="7"/>
        <w:ind w:left="709" w:hanging="11"/>
        <w:rPr>
          <w:noProof/>
          <w:color w:val="7F7F7F" w:themeColor="text1" w:themeTint="80"/>
          <w:sz w:val="28"/>
          <w:szCs w:val="28"/>
        </w:rPr>
      </w:pPr>
      <w:r w:rsidRPr="00EF131E">
        <w:rPr>
          <w:noProof/>
          <w:color w:val="7F7F7F" w:themeColor="text1" w:themeTint="80"/>
          <w:sz w:val="28"/>
          <w:szCs w:val="28"/>
        </w:rPr>
        <w:t>Slovensko</w:t>
      </w:r>
    </w:p>
    <w:p w14:paraId="5CACCF96" w14:textId="77777777" w:rsidR="00DC3455" w:rsidRDefault="00DC3455">
      <w:pPr>
        <w:pStyle w:val="Zkladntext"/>
        <w:rPr>
          <w:sz w:val="20"/>
        </w:rPr>
      </w:pPr>
    </w:p>
    <w:p w14:paraId="448DEA81" w14:textId="77777777" w:rsidR="00EF131E" w:rsidRDefault="00EF131E" w:rsidP="00EF131E">
      <w:pPr>
        <w:jc w:val="center"/>
        <w:rPr>
          <w:sz w:val="20"/>
          <w:szCs w:val="20"/>
        </w:rPr>
      </w:pPr>
    </w:p>
    <w:p w14:paraId="3E99736C" w14:textId="5D5FF02E" w:rsidR="00EF131E" w:rsidRPr="00EF131E" w:rsidRDefault="00EF131E" w:rsidP="00EF131E">
      <w:pPr>
        <w:jc w:val="center"/>
        <w:rPr>
          <w:sz w:val="20"/>
          <w:szCs w:val="20"/>
        </w:rPr>
      </w:pPr>
      <w:r w:rsidRPr="00EF131E">
        <w:rPr>
          <w:sz w:val="20"/>
          <w:szCs w:val="20"/>
        </w:rPr>
        <w:t>Spoločnosť je zapísaná v Obchodnom registri</w:t>
      </w:r>
      <w:r w:rsidRPr="00EF131E">
        <w:rPr>
          <w:sz w:val="20"/>
          <w:szCs w:val="20"/>
        </w:rPr>
        <w:t xml:space="preserve"> </w:t>
      </w:r>
      <w:r w:rsidRPr="00EF131E">
        <w:rPr>
          <w:sz w:val="20"/>
          <w:szCs w:val="20"/>
        </w:rPr>
        <w:t xml:space="preserve">Okresného súdu Trenčín, Oddiel: </w:t>
      </w:r>
      <w:proofErr w:type="spellStart"/>
      <w:r w:rsidRPr="00EF131E">
        <w:rPr>
          <w:sz w:val="20"/>
          <w:szCs w:val="20"/>
        </w:rPr>
        <w:t>Sro</w:t>
      </w:r>
      <w:proofErr w:type="spellEnd"/>
      <w:r w:rsidRPr="00EF131E">
        <w:rPr>
          <w:sz w:val="20"/>
          <w:szCs w:val="20"/>
        </w:rPr>
        <w:t>, Vložka číslo 3077/R.</w:t>
      </w:r>
    </w:p>
    <w:p w14:paraId="6CA4A048" w14:textId="3404465D" w:rsidR="00DC3455" w:rsidRPr="00EF131E" w:rsidRDefault="00DC3455" w:rsidP="00EF131E"/>
    <w:sectPr w:rsidR="00DC3455" w:rsidRPr="00EF131E">
      <w:headerReference w:type="default" r:id="rId6"/>
      <w:footerReference w:type="default" r:id="rId7"/>
      <w:pgSz w:w="11910" w:h="16840"/>
      <w:pgMar w:top="2180" w:right="1300" w:bottom="1500" w:left="1300" w:header="708" w:footer="1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F8D5" w14:textId="77777777" w:rsidR="00556A74" w:rsidRDefault="00556A74">
      <w:r>
        <w:separator/>
      </w:r>
    </w:p>
  </w:endnote>
  <w:endnote w:type="continuationSeparator" w:id="0">
    <w:p w14:paraId="7FFEB4DE" w14:textId="77777777" w:rsidR="00556A74" w:rsidRDefault="0055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">
    <w:altName w:val="Bahnschrift Ligh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7099" w14:textId="77777777" w:rsidR="00DC3455" w:rsidRDefault="00000000">
    <w:pPr>
      <w:pStyle w:val="Zkladntext"/>
      <w:spacing w:line="14" w:lineRule="auto"/>
      <w:rPr>
        <w:sz w:val="20"/>
      </w:rPr>
    </w:pPr>
    <w:r>
      <w:pict w14:anchorId="00B8D1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2pt;margin-top:765.8pt;width:153.85pt;height:28.4pt;z-index:-251658240;mso-position-horizontal-relative:page;mso-position-vertical-relative:page" filled="f" stroked="f">
          <v:textbox style="mso-next-textbox:#_x0000_s1025" inset="0,0,0,0">
            <w:txbxContent>
              <w:p w14:paraId="451FA5AA" w14:textId="77777777" w:rsidR="00DC3455" w:rsidRDefault="00DC3455">
                <w:pPr>
                  <w:spacing w:before="19"/>
                  <w:ind w:left="20"/>
                  <w:rPr>
                    <w:rFonts w:ascii="Bahnschrift Light"/>
                    <w:sz w:val="44"/>
                  </w:rPr>
                </w:pPr>
                <w:hyperlink r:id="rId1">
                  <w:r>
                    <w:rPr>
                      <w:rFonts w:ascii="Bahnschrift Light"/>
                      <w:spacing w:val="-55"/>
                      <w:sz w:val="44"/>
                    </w:rPr>
                    <w:t>www.imcslovakia.sk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6D0B" w14:textId="77777777" w:rsidR="00556A74" w:rsidRDefault="00556A74">
      <w:r>
        <w:separator/>
      </w:r>
    </w:p>
  </w:footnote>
  <w:footnote w:type="continuationSeparator" w:id="0">
    <w:p w14:paraId="71F82655" w14:textId="77777777" w:rsidR="00556A74" w:rsidRDefault="0055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8D74" w14:textId="77777777" w:rsidR="00DC345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C102D9E" wp14:editId="66B25801">
          <wp:simplePos x="0" y="0"/>
          <wp:positionH relativeFrom="page">
            <wp:posOffset>2846704</wp:posOffset>
          </wp:positionH>
          <wp:positionV relativeFrom="page">
            <wp:posOffset>449567</wp:posOffset>
          </wp:positionV>
          <wp:extent cx="1859915" cy="942733"/>
          <wp:effectExtent l="0" t="0" r="0" b="0"/>
          <wp:wrapNone/>
          <wp:docPr id="109610120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915" cy="942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55"/>
    <w:rsid w:val="000622EE"/>
    <w:rsid w:val="000F3840"/>
    <w:rsid w:val="00317FDF"/>
    <w:rsid w:val="004F3DAE"/>
    <w:rsid w:val="00556A74"/>
    <w:rsid w:val="006E0C00"/>
    <w:rsid w:val="00730084"/>
    <w:rsid w:val="00755D11"/>
    <w:rsid w:val="007A3A39"/>
    <w:rsid w:val="00B0748B"/>
    <w:rsid w:val="00B67801"/>
    <w:rsid w:val="00D34340"/>
    <w:rsid w:val="00DC3455"/>
    <w:rsid w:val="00E351FF"/>
    <w:rsid w:val="00EA394A"/>
    <w:rsid w:val="00E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BBD3"/>
  <w15:docId w15:val="{148EF2B9-FCB0-4907-A6C1-0022BA8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cslovaki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Kódex správania pre obchodných partnerov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Kódex správania pre obchodných partnerov</dc:title>
  <dc:creator>Miklošová Andrea</dc:creator>
  <cp:lastModifiedBy>Barbora Svobodová</cp:lastModifiedBy>
  <cp:revision>9</cp:revision>
  <dcterms:created xsi:type="dcterms:W3CDTF">2024-10-31T13:58:00Z</dcterms:created>
  <dcterms:modified xsi:type="dcterms:W3CDTF">2024-11-02T11:05:00Z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